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C773" w14:textId="562B3FE1" w:rsidR="00F831AE" w:rsidRDefault="00CC70E8">
      <w:pPr>
        <w:rPr>
          <w:b/>
          <w:bCs/>
          <w:sz w:val="28"/>
          <w:szCs w:val="28"/>
        </w:rPr>
      </w:pPr>
      <w:r w:rsidRPr="00CC70E8">
        <w:rPr>
          <w:b/>
          <w:bCs/>
          <w:sz w:val="28"/>
          <w:szCs w:val="28"/>
        </w:rPr>
        <w:t>Minutes Of Newton Trust Meeting</w:t>
      </w:r>
      <w:r>
        <w:rPr>
          <w:b/>
          <w:bCs/>
          <w:sz w:val="28"/>
          <w:szCs w:val="28"/>
        </w:rPr>
        <w:t xml:space="preserve"> </w:t>
      </w:r>
      <w:r w:rsidR="008B069A">
        <w:rPr>
          <w:b/>
          <w:bCs/>
          <w:sz w:val="28"/>
          <w:szCs w:val="28"/>
        </w:rPr>
        <w:t xml:space="preserve"> 10</w:t>
      </w:r>
      <w:r w:rsidR="008B069A" w:rsidRPr="008B069A">
        <w:rPr>
          <w:b/>
          <w:bCs/>
          <w:sz w:val="28"/>
          <w:szCs w:val="28"/>
          <w:vertAlign w:val="superscript"/>
        </w:rPr>
        <w:t>th</w:t>
      </w:r>
      <w:r w:rsidR="008B069A">
        <w:rPr>
          <w:b/>
          <w:bCs/>
          <w:sz w:val="28"/>
          <w:szCs w:val="28"/>
        </w:rPr>
        <w:t xml:space="preserve"> June  </w:t>
      </w:r>
      <w:r w:rsidR="00C8481F">
        <w:rPr>
          <w:b/>
          <w:bCs/>
          <w:sz w:val="28"/>
          <w:szCs w:val="28"/>
        </w:rPr>
        <w:t>2025</w:t>
      </w:r>
    </w:p>
    <w:p w14:paraId="4286F45D" w14:textId="0F7AA81D" w:rsidR="00CC70E8" w:rsidRPr="00ED1C82" w:rsidRDefault="00ED1C82">
      <w:pPr>
        <w:rPr>
          <w:sz w:val="28"/>
          <w:szCs w:val="28"/>
        </w:rPr>
      </w:pPr>
      <w:r>
        <w:rPr>
          <w:b/>
          <w:bCs/>
          <w:sz w:val="28"/>
          <w:szCs w:val="28"/>
        </w:rPr>
        <w:t xml:space="preserve">Present: </w:t>
      </w:r>
      <w:r w:rsidRPr="00ED1C82">
        <w:rPr>
          <w:sz w:val="28"/>
          <w:szCs w:val="28"/>
        </w:rPr>
        <w:t>Phil Taylor (Chair), Paul Devlin, Shiona Shipp, Louise Evers, John Hughes</w:t>
      </w:r>
      <w:r w:rsidR="00C8481F">
        <w:rPr>
          <w:sz w:val="28"/>
          <w:szCs w:val="28"/>
        </w:rPr>
        <w:t>.</w:t>
      </w:r>
    </w:p>
    <w:tbl>
      <w:tblPr>
        <w:tblStyle w:val="TableGrid"/>
        <w:tblW w:w="0" w:type="auto"/>
        <w:tblLook w:val="04A0" w:firstRow="1" w:lastRow="0" w:firstColumn="1" w:lastColumn="0" w:noHBand="0" w:noVBand="1"/>
      </w:tblPr>
      <w:tblGrid>
        <w:gridCol w:w="600"/>
        <w:gridCol w:w="3064"/>
        <w:gridCol w:w="5352"/>
      </w:tblGrid>
      <w:tr w:rsidR="00FD5C58" w14:paraId="22416501" w14:textId="77777777" w:rsidTr="00CC70E8">
        <w:tc>
          <w:tcPr>
            <w:tcW w:w="0" w:type="auto"/>
          </w:tcPr>
          <w:p w14:paraId="1C4B5862" w14:textId="2BAF3684" w:rsidR="00CC70E8" w:rsidRPr="00CC70E8" w:rsidRDefault="00CC70E8" w:rsidP="00CC70E8">
            <w:pPr>
              <w:rPr>
                <w:b/>
                <w:bCs/>
                <w:sz w:val="28"/>
                <w:szCs w:val="28"/>
              </w:rPr>
            </w:pPr>
            <w:r w:rsidRPr="00CC70E8">
              <w:rPr>
                <w:b/>
                <w:bCs/>
                <w:sz w:val="28"/>
                <w:szCs w:val="28"/>
              </w:rPr>
              <w:t>1.</w:t>
            </w:r>
            <w:r>
              <w:rPr>
                <w:b/>
                <w:bCs/>
                <w:sz w:val="28"/>
                <w:szCs w:val="28"/>
              </w:rPr>
              <w:t xml:space="preserve"> </w:t>
            </w:r>
          </w:p>
        </w:tc>
        <w:tc>
          <w:tcPr>
            <w:tcW w:w="0" w:type="auto"/>
          </w:tcPr>
          <w:p w14:paraId="118A63B2" w14:textId="78C70335" w:rsidR="00CC70E8" w:rsidRDefault="00CC70E8">
            <w:pPr>
              <w:rPr>
                <w:b/>
                <w:bCs/>
                <w:sz w:val="28"/>
                <w:szCs w:val="28"/>
              </w:rPr>
            </w:pPr>
            <w:r>
              <w:rPr>
                <w:b/>
                <w:bCs/>
                <w:sz w:val="28"/>
                <w:szCs w:val="28"/>
              </w:rPr>
              <w:t xml:space="preserve">Apologies </w:t>
            </w:r>
          </w:p>
        </w:tc>
        <w:tc>
          <w:tcPr>
            <w:tcW w:w="0" w:type="auto"/>
          </w:tcPr>
          <w:p w14:paraId="051F7112" w14:textId="1196E438" w:rsidR="00CC70E8" w:rsidRPr="00CC70E8" w:rsidRDefault="00C8481F">
            <w:r>
              <w:t>Dave Cri</w:t>
            </w:r>
            <w:r w:rsidR="000A1F70">
              <w:t>mmin , Lee Parker</w:t>
            </w:r>
          </w:p>
        </w:tc>
      </w:tr>
      <w:tr w:rsidR="00FD5C58" w14:paraId="580C7EF6" w14:textId="77777777" w:rsidTr="00CC70E8">
        <w:tc>
          <w:tcPr>
            <w:tcW w:w="0" w:type="auto"/>
          </w:tcPr>
          <w:p w14:paraId="41CCAA4F" w14:textId="7476DE31" w:rsidR="00CC70E8" w:rsidRDefault="00CC70E8">
            <w:pPr>
              <w:rPr>
                <w:b/>
                <w:bCs/>
                <w:sz w:val="28"/>
                <w:szCs w:val="28"/>
              </w:rPr>
            </w:pPr>
            <w:r>
              <w:rPr>
                <w:b/>
                <w:bCs/>
                <w:sz w:val="28"/>
                <w:szCs w:val="28"/>
              </w:rPr>
              <w:t xml:space="preserve">2. </w:t>
            </w:r>
          </w:p>
        </w:tc>
        <w:tc>
          <w:tcPr>
            <w:tcW w:w="0" w:type="auto"/>
          </w:tcPr>
          <w:p w14:paraId="63AE7575" w14:textId="54800CBE" w:rsidR="00CC70E8" w:rsidRDefault="007D0AFD">
            <w:pPr>
              <w:rPr>
                <w:b/>
                <w:bCs/>
                <w:sz w:val="28"/>
                <w:szCs w:val="28"/>
              </w:rPr>
            </w:pPr>
            <w:r>
              <w:rPr>
                <w:b/>
                <w:bCs/>
                <w:sz w:val="28"/>
                <w:szCs w:val="28"/>
              </w:rPr>
              <w:t xml:space="preserve">Declaration of interest </w:t>
            </w:r>
          </w:p>
        </w:tc>
        <w:tc>
          <w:tcPr>
            <w:tcW w:w="0" w:type="auto"/>
          </w:tcPr>
          <w:p w14:paraId="36DD04C3" w14:textId="372C2B0E" w:rsidR="00CC70E8" w:rsidRPr="007D0AFD" w:rsidRDefault="007D0AFD">
            <w:r w:rsidRPr="007D0AFD">
              <w:t>None</w:t>
            </w:r>
          </w:p>
        </w:tc>
      </w:tr>
      <w:tr w:rsidR="00FD5C58" w14:paraId="5ECD5D7C" w14:textId="77777777" w:rsidTr="00CC70E8">
        <w:tc>
          <w:tcPr>
            <w:tcW w:w="0" w:type="auto"/>
          </w:tcPr>
          <w:p w14:paraId="5B4B5198" w14:textId="77777777" w:rsidR="001F3C55" w:rsidRDefault="007D0AFD">
            <w:pPr>
              <w:rPr>
                <w:b/>
                <w:bCs/>
                <w:sz w:val="28"/>
                <w:szCs w:val="28"/>
              </w:rPr>
            </w:pPr>
            <w:r>
              <w:rPr>
                <w:b/>
                <w:bCs/>
                <w:sz w:val="28"/>
                <w:szCs w:val="28"/>
              </w:rPr>
              <w:t>3</w:t>
            </w:r>
          </w:p>
          <w:p w14:paraId="726F8033" w14:textId="626E3910" w:rsidR="00CC70E8" w:rsidRDefault="001F3C55">
            <w:pPr>
              <w:rPr>
                <w:b/>
                <w:bCs/>
                <w:sz w:val="28"/>
                <w:szCs w:val="28"/>
              </w:rPr>
            </w:pPr>
            <w:r>
              <w:rPr>
                <w:b/>
                <w:bCs/>
                <w:sz w:val="28"/>
                <w:szCs w:val="28"/>
              </w:rPr>
              <w:t xml:space="preserve">   </w:t>
            </w:r>
          </w:p>
        </w:tc>
        <w:tc>
          <w:tcPr>
            <w:tcW w:w="0" w:type="auto"/>
          </w:tcPr>
          <w:p w14:paraId="26BB8198" w14:textId="1AB3A320" w:rsidR="00CC70E8" w:rsidRPr="001F3C55" w:rsidRDefault="007D0AFD" w:rsidP="001F3C55">
            <w:pPr>
              <w:pStyle w:val="ListParagraph"/>
              <w:numPr>
                <w:ilvl w:val="0"/>
                <w:numId w:val="5"/>
              </w:numPr>
              <w:rPr>
                <w:b/>
                <w:bCs/>
                <w:sz w:val="28"/>
                <w:szCs w:val="28"/>
              </w:rPr>
            </w:pPr>
            <w:r w:rsidRPr="001F3C55">
              <w:rPr>
                <w:b/>
                <w:bCs/>
                <w:sz w:val="28"/>
                <w:szCs w:val="28"/>
              </w:rPr>
              <w:t>Minutes of previous meeting</w:t>
            </w:r>
            <w:r w:rsidR="001F3C55" w:rsidRPr="001F3C55">
              <w:rPr>
                <w:b/>
                <w:bCs/>
                <w:sz w:val="28"/>
                <w:szCs w:val="28"/>
              </w:rPr>
              <w:t>.</w:t>
            </w:r>
          </w:p>
          <w:p w14:paraId="54B295C5" w14:textId="77777777" w:rsidR="001F3C55" w:rsidRDefault="001F3C55">
            <w:pPr>
              <w:rPr>
                <w:b/>
                <w:bCs/>
                <w:sz w:val="28"/>
                <w:szCs w:val="28"/>
              </w:rPr>
            </w:pPr>
          </w:p>
          <w:p w14:paraId="3A9626C1" w14:textId="7A92B5F0" w:rsidR="001F3C55" w:rsidRPr="001F3C55" w:rsidRDefault="001F3C55" w:rsidP="001F3C55">
            <w:pPr>
              <w:pStyle w:val="ListParagraph"/>
              <w:numPr>
                <w:ilvl w:val="0"/>
                <w:numId w:val="5"/>
              </w:numPr>
              <w:rPr>
                <w:b/>
                <w:bCs/>
                <w:sz w:val="28"/>
                <w:szCs w:val="28"/>
              </w:rPr>
            </w:pPr>
            <w:r w:rsidRPr="001F3C55">
              <w:rPr>
                <w:b/>
                <w:bCs/>
                <w:sz w:val="28"/>
                <w:szCs w:val="28"/>
              </w:rPr>
              <w:t>Progress on Action points from previous meeting.</w:t>
            </w:r>
          </w:p>
        </w:tc>
        <w:tc>
          <w:tcPr>
            <w:tcW w:w="0" w:type="auto"/>
          </w:tcPr>
          <w:p w14:paraId="5CF2321E" w14:textId="77777777" w:rsidR="00CC70E8" w:rsidRDefault="007D0AFD">
            <w:r w:rsidRPr="00C166CC">
              <w:t>Agreed</w:t>
            </w:r>
          </w:p>
          <w:p w14:paraId="1F2869D4" w14:textId="77777777" w:rsidR="001F3C55" w:rsidRDefault="001F3C55"/>
          <w:p w14:paraId="397EA39E" w14:textId="77777777" w:rsidR="001F3C55" w:rsidRDefault="001F3C55"/>
          <w:p w14:paraId="1F86A5BC" w14:textId="77777777" w:rsidR="001F3C55" w:rsidRDefault="001F3C55"/>
          <w:p w14:paraId="52351918" w14:textId="77777777" w:rsidR="001F3C55" w:rsidRDefault="001F3C55"/>
          <w:p w14:paraId="5DDC699A" w14:textId="19F66E82" w:rsidR="001F3C55" w:rsidRDefault="001F3C55">
            <w:r>
              <w:t>a)</w:t>
            </w:r>
            <w:r w:rsidR="002F1BF1">
              <w:t xml:space="preserve">  </w:t>
            </w:r>
            <w:r>
              <w:t>LP has fed back to Village Hall Committee.</w:t>
            </w:r>
          </w:p>
          <w:p w14:paraId="6B9B5C43" w14:textId="24A8EDA9" w:rsidR="001F3C55" w:rsidRDefault="001F3C55">
            <w:r>
              <w:t>b)</w:t>
            </w:r>
            <w:r w:rsidR="002F1BF1">
              <w:t xml:space="preserve">  </w:t>
            </w:r>
            <w:r>
              <w:t>Trust Insurance has been renewed.</w:t>
            </w:r>
          </w:p>
          <w:p w14:paraId="0BC8130B" w14:textId="74F84092" w:rsidR="001F3C55" w:rsidRDefault="001F3C55">
            <w:r>
              <w:t>c)</w:t>
            </w:r>
            <w:r w:rsidR="002F1BF1">
              <w:t xml:space="preserve">  </w:t>
            </w:r>
            <w:r>
              <w:t>Wades have received feedback regarding access to upgrade water supply, indeed work has been completed.</w:t>
            </w:r>
          </w:p>
          <w:p w14:paraId="669A1702" w14:textId="7FD9B5B8" w:rsidR="001F3C55" w:rsidRDefault="001F3C55">
            <w:r>
              <w:t>d)</w:t>
            </w:r>
            <w:r w:rsidR="002F1BF1">
              <w:t xml:space="preserve">  </w:t>
            </w:r>
            <w:r>
              <w:t xml:space="preserve">PT has replied to Winston’s Wheels. </w:t>
            </w:r>
          </w:p>
          <w:p w14:paraId="47E6EBE6" w14:textId="250EAF0A" w:rsidR="001F3C55" w:rsidRDefault="001F3C55">
            <w:r>
              <w:t>e)</w:t>
            </w:r>
            <w:r w:rsidR="002F1BF1">
              <w:t xml:space="preserve">  </w:t>
            </w:r>
            <w:r>
              <w:t xml:space="preserve">PT has responded to approved request </w:t>
            </w:r>
            <w:r w:rsidRPr="002F1BF1">
              <w:rPr>
                <w:color w:val="000000" w:themeColor="text1"/>
              </w:rPr>
              <w:t xml:space="preserve">regarding </w:t>
            </w:r>
            <w:r>
              <w:t xml:space="preserve">Christmas parcels. </w:t>
            </w:r>
          </w:p>
          <w:p w14:paraId="24CF5074" w14:textId="4C50D797" w:rsidR="001F3C55" w:rsidRDefault="001F3C55">
            <w:r>
              <w:t xml:space="preserve">f)  </w:t>
            </w:r>
            <w:r w:rsidR="002F1BF1" w:rsidRPr="002F1BF1">
              <w:rPr>
                <w:highlight w:val="yellow"/>
              </w:rPr>
              <w:t>Did the conversation take place with the group hiring V H?</w:t>
            </w:r>
          </w:p>
          <w:p w14:paraId="71B683EF" w14:textId="03126EA0" w:rsidR="009258A9" w:rsidRDefault="009258A9">
            <w:r>
              <w:t xml:space="preserve">g) All actions identified relating to Finance at the last meeting have been addressed. </w:t>
            </w:r>
            <w:r w:rsidR="000A0DAE">
              <w:t>(PT, DC, LP)</w:t>
            </w:r>
          </w:p>
          <w:p w14:paraId="2069C340" w14:textId="641363CD" w:rsidR="009258A9" w:rsidRDefault="009258A9">
            <w:r w:rsidRPr="000A0DAE">
              <w:rPr>
                <w:highlight w:val="yellow"/>
              </w:rPr>
              <w:t xml:space="preserve">Has the template for licenses been </w:t>
            </w:r>
            <w:r w:rsidR="000A0DAE" w:rsidRPr="000A0DAE">
              <w:rPr>
                <w:highlight w:val="yellow"/>
              </w:rPr>
              <w:t>passed on to DC and necessary ones refreshed?</w:t>
            </w:r>
          </w:p>
          <w:p w14:paraId="142C470F" w14:textId="3B2008DE" w:rsidR="001F3C55" w:rsidRDefault="000A0DAE">
            <w:r>
              <w:t>h) Gate to the field has been replaced, signs have been reattached.</w:t>
            </w:r>
          </w:p>
          <w:p w14:paraId="6CD4362B" w14:textId="77777777" w:rsidR="000A0DAE" w:rsidRDefault="00E75C0C">
            <w:r>
              <w:t xml:space="preserve">i) </w:t>
            </w:r>
            <w:r w:rsidRPr="00E75C0C">
              <w:rPr>
                <w:highlight w:val="yellow"/>
              </w:rPr>
              <w:t>Have we got new keys</w:t>
            </w:r>
            <w:r>
              <w:rPr>
                <w:highlight w:val="yellow"/>
              </w:rPr>
              <w:t xml:space="preserve"> for bollards</w:t>
            </w:r>
            <w:r w:rsidRPr="00E75C0C">
              <w:rPr>
                <w:highlight w:val="yellow"/>
              </w:rPr>
              <w:t>?</w:t>
            </w:r>
          </w:p>
          <w:p w14:paraId="713AC7E9" w14:textId="77777777" w:rsidR="00E75C0C" w:rsidRDefault="00E75C0C">
            <w:r>
              <w:t>j) SWLT has not responded to e mails re ponds.</w:t>
            </w:r>
          </w:p>
          <w:p w14:paraId="2D598844" w14:textId="286DC303" w:rsidR="00E75C0C" w:rsidRPr="00C166CC" w:rsidRDefault="00E75C0C">
            <w:r>
              <w:t>k) PD has booked Village Hall for all 2025 NGT meetings.</w:t>
            </w:r>
          </w:p>
        </w:tc>
      </w:tr>
      <w:tr w:rsidR="00FD5C58" w14:paraId="0778587F" w14:textId="77777777" w:rsidTr="00CC70E8">
        <w:tc>
          <w:tcPr>
            <w:tcW w:w="0" w:type="auto"/>
          </w:tcPr>
          <w:p w14:paraId="07885483" w14:textId="1BA31062" w:rsidR="00CC70E8" w:rsidRDefault="007D0AFD">
            <w:pPr>
              <w:rPr>
                <w:b/>
                <w:bCs/>
                <w:sz w:val="28"/>
                <w:szCs w:val="28"/>
              </w:rPr>
            </w:pPr>
            <w:r>
              <w:rPr>
                <w:b/>
                <w:bCs/>
                <w:sz w:val="28"/>
                <w:szCs w:val="28"/>
              </w:rPr>
              <w:t>4.</w:t>
            </w:r>
          </w:p>
        </w:tc>
        <w:tc>
          <w:tcPr>
            <w:tcW w:w="0" w:type="auto"/>
          </w:tcPr>
          <w:p w14:paraId="141EDFBD" w14:textId="35AA8CF8" w:rsidR="00CC70E8" w:rsidRDefault="007D0AFD">
            <w:pPr>
              <w:rPr>
                <w:b/>
                <w:bCs/>
                <w:sz w:val="28"/>
                <w:szCs w:val="28"/>
              </w:rPr>
            </w:pPr>
            <w:r>
              <w:rPr>
                <w:b/>
                <w:bCs/>
                <w:sz w:val="28"/>
                <w:szCs w:val="28"/>
              </w:rPr>
              <w:t>Public Forum</w:t>
            </w:r>
          </w:p>
        </w:tc>
        <w:tc>
          <w:tcPr>
            <w:tcW w:w="0" w:type="auto"/>
          </w:tcPr>
          <w:p w14:paraId="2751F269" w14:textId="681866BD" w:rsidR="00F4268C" w:rsidRDefault="00C8481F">
            <w:pPr>
              <w:rPr>
                <w:b/>
                <w:bCs/>
                <w:sz w:val="28"/>
                <w:szCs w:val="28"/>
              </w:rPr>
            </w:pPr>
            <w:r>
              <w:t>No attendance of villagers.</w:t>
            </w:r>
          </w:p>
          <w:p w14:paraId="7F7A0756" w14:textId="3EF978F3" w:rsidR="00F4268C" w:rsidRDefault="00F4268C">
            <w:pPr>
              <w:rPr>
                <w:b/>
                <w:bCs/>
                <w:sz w:val="28"/>
                <w:szCs w:val="28"/>
              </w:rPr>
            </w:pPr>
          </w:p>
        </w:tc>
      </w:tr>
      <w:tr w:rsidR="002F1BF1" w14:paraId="5D5B75E9" w14:textId="77777777" w:rsidTr="00CC70E8">
        <w:tc>
          <w:tcPr>
            <w:tcW w:w="0" w:type="auto"/>
          </w:tcPr>
          <w:p w14:paraId="153E0401" w14:textId="5F224B48" w:rsidR="002F1BF1" w:rsidRDefault="002F1BF1">
            <w:pPr>
              <w:rPr>
                <w:b/>
                <w:bCs/>
                <w:sz w:val="28"/>
                <w:szCs w:val="28"/>
              </w:rPr>
            </w:pPr>
            <w:r>
              <w:rPr>
                <w:b/>
                <w:bCs/>
                <w:sz w:val="28"/>
                <w:szCs w:val="28"/>
              </w:rPr>
              <w:t xml:space="preserve">5. </w:t>
            </w:r>
          </w:p>
        </w:tc>
        <w:tc>
          <w:tcPr>
            <w:tcW w:w="0" w:type="auto"/>
          </w:tcPr>
          <w:p w14:paraId="072C60E0" w14:textId="22E4A7C1" w:rsidR="002F1BF1" w:rsidRDefault="002F1BF1">
            <w:pPr>
              <w:rPr>
                <w:b/>
                <w:bCs/>
                <w:sz w:val="28"/>
                <w:szCs w:val="28"/>
              </w:rPr>
            </w:pPr>
            <w:r>
              <w:rPr>
                <w:b/>
                <w:bCs/>
                <w:sz w:val="28"/>
                <w:szCs w:val="28"/>
              </w:rPr>
              <w:t>Correspondence</w:t>
            </w:r>
          </w:p>
        </w:tc>
        <w:tc>
          <w:tcPr>
            <w:tcW w:w="0" w:type="auto"/>
          </w:tcPr>
          <w:p w14:paraId="15A2CC13" w14:textId="77777777" w:rsidR="002F1BF1" w:rsidRDefault="002F1BF1" w:rsidP="00B03DF6">
            <w:r>
              <w:t>1.P.T has been approached by a school to use the playing field for regular football training. This was not deemed feasible due to the fact that there are rabbit holes etc.</w:t>
            </w:r>
          </w:p>
          <w:p w14:paraId="4C8D21EE" w14:textId="6BAF2158" w:rsidR="002F1BF1" w:rsidRDefault="002F1BF1" w:rsidP="00B03DF6">
            <w:r>
              <w:t>2. PT has been asked for the use of the field for car parking for wedding in the village. This has been agreed.  PT to clarify details regarding lock up etc.</w:t>
            </w:r>
          </w:p>
        </w:tc>
      </w:tr>
      <w:tr w:rsidR="00FD5C58" w14:paraId="256C80F2" w14:textId="77777777" w:rsidTr="00CC70E8">
        <w:tc>
          <w:tcPr>
            <w:tcW w:w="0" w:type="auto"/>
          </w:tcPr>
          <w:p w14:paraId="6CA907B1" w14:textId="2A141C39" w:rsidR="00CC70E8" w:rsidRDefault="000713F1">
            <w:pPr>
              <w:rPr>
                <w:b/>
                <w:bCs/>
                <w:sz w:val="28"/>
                <w:szCs w:val="28"/>
              </w:rPr>
            </w:pPr>
            <w:r>
              <w:rPr>
                <w:b/>
                <w:bCs/>
                <w:sz w:val="28"/>
                <w:szCs w:val="28"/>
              </w:rPr>
              <w:t>6.</w:t>
            </w:r>
          </w:p>
        </w:tc>
        <w:tc>
          <w:tcPr>
            <w:tcW w:w="0" w:type="auto"/>
          </w:tcPr>
          <w:p w14:paraId="2B9909F0" w14:textId="477E3873" w:rsidR="00CC70E8" w:rsidRDefault="000713F1">
            <w:pPr>
              <w:rPr>
                <w:b/>
                <w:bCs/>
                <w:sz w:val="28"/>
                <w:szCs w:val="28"/>
              </w:rPr>
            </w:pPr>
            <w:r>
              <w:rPr>
                <w:b/>
                <w:bCs/>
                <w:sz w:val="28"/>
                <w:szCs w:val="28"/>
              </w:rPr>
              <w:t xml:space="preserve">Finance </w:t>
            </w:r>
          </w:p>
        </w:tc>
        <w:tc>
          <w:tcPr>
            <w:tcW w:w="0" w:type="auto"/>
          </w:tcPr>
          <w:p w14:paraId="17151EDD" w14:textId="77777777" w:rsidR="009258A9" w:rsidRDefault="00B03DF6" w:rsidP="000A0DAE">
            <w:r>
              <w:t xml:space="preserve">The Trust </w:t>
            </w:r>
            <w:r w:rsidR="000A0DAE">
              <w:t xml:space="preserve">received a very detailed, up to date finance report from D.C. Thank you. </w:t>
            </w:r>
          </w:p>
          <w:p w14:paraId="7BBA6B18" w14:textId="77777777" w:rsidR="000A0DAE" w:rsidRDefault="00A97E4E" w:rsidP="00A97E4E">
            <w:r>
              <w:t xml:space="preserve">The Trustees reviewed and approved the Receipts and Payments Accounts for 2024/2025 and the </w:t>
            </w:r>
            <w:r>
              <w:lastRenderedPageBreak/>
              <w:t>Chair signed accordingly. The Independent Examiners report for 2024/2025 was accepted by the Trustees.</w:t>
            </w:r>
          </w:p>
          <w:p w14:paraId="65DEACC8" w14:textId="77777777" w:rsidR="00A97E4E" w:rsidRDefault="00A97E4E" w:rsidP="00A97E4E">
            <w:r>
              <w:t>The Trustees noted the additional information required for 2024/2025 return to the Charity Commission and that the Treasurer will draft this for the next meeting.</w:t>
            </w:r>
          </w:p>
          <w:p w14:paraId="4C8F0CC2" w14:textId="171D8C89" w:rsidR="00A97E4E" w:rsidRDefault="00A97E4E" w:rsidP="00A97E4E">
            <w:r>
              <w:t>The receipts and payments and bank reconciliation for the period 1</w:t>
            </w:r>
            <w:r w:rsidRPr="00A97E4E">
              <w:rPr>
                <w:vertAlign w:val="superscript"/>
              </w:rPr>
              <w:t>st</w:t>
            </w:r>
            <w:r>
              <w:t xml:space="preserve"> April to 20</w:t>
            </w:r>
            <w:r w:rsidRPr="00A97E4E">
              <w:rPr>
                <w:vertAlign w:val="superscript"/>
              </w:rPr>
              <w:t>th</w:t>
            </w:r>
            <w:r>
              <w:t xml:space="preserve"> May 2025 were agreed by the Trustees.</w:t>
            </w:r>
          </w:p>
          <w:p w14:paraId="291F00C0" w14:textId="5061F77A" w:rsidR="00A97E4E" w:rsidRPr="00A97E4E" w:rsidRDefault="00A97E4E" w:rsidP="00A97E4E"/>
        </w:tc>
      </w:tr>
      <w:tr w:rsidR="00FD5C58" w14:paraId="31A0440F" w14:textId="77777777" w:rsidTr="00CC70E8">
        <w:tc>
          <w:tcPr>
            <w:tcW w:w="0" w:type="auto"/>
          </w:tcPr>
          <w:p w14:paraId="4E9B8A6C" w14:textId="06439B2F" w:rsidR="00CC70E8" w:rsidRDefault="000713F1">
            <w:pPr>
              <w:rPr>
                <w:b/>
                <w:bCs/>
                <w:sz w:val="28"/>
                <w:szCs w:val="28"/>
              </w:rPr>
            </w:pPr>
            <w:r>
              <w:rPr>
                <w:b/>
                <w:bCs/>
                <w:sz w:val="28"/>
                <w:szCs w:val="28"/>
              </w:rPr>
              <w:lastRenderedPageBreak/>
              <w:t>7.</w:t>
            </w:r>
          </w:p>
        </w:tc>
        <w:tc>
          <w:tcPr>
            <w:tcW w:w="0" w:type="auto"/>
          </w:tcPr>
          <w:p w14:paraId="401A2827" w14:textId="1FABBC9D" w:rsidR="00CC70E8" w:rsidRDefault="000713F1">
            <w:pPr>
              <w:rPr>
                <w:b/>
                <w:bCs/>
                <w:sz w:val="28"/>
                <w:szCs w:val="28"/>
              </w:rPr>
            </w:pPr>
            <w:r>
              <w:rPr>
                <w:b/>
                <w:bCs/>
                <w:sz w:val="28"/>
                <w:szCs w:val="28"/>
              </w:rPr>
              <w:t>Golf Club report</w:t>
            </w:r>
          </w:p>
        </w:tc>
        <w:tc>
          <w:tcPr>
            <w:tcW w:w="0" w:type="auto"/>
          </w:tcPr>
          <w:p w14:paraId="3753257C" w14:textId="69E7FF31" w:rsidR="00955ACC" w:rsidRDefault="00955ACC" w:rsidP="00955ACC">
            <w:r>
              <w:t xml:space="preserve">The </w:t>
            </w:r>
            <w:r w:rsidR="000A0DAE">
              <w:t xml:space="preserve">financial issues/agreements with the Golf Club have been resolved. Systems are in place moving forward. Payments to NGT will be made by standing order quarterly, from the Golf Club.  </w:t>
            </w:r>
          </w:p>
          <w:p w14:paraId="1D260B98" w14:textId="77777777" w:rsidR="006F5448" w:rsidRDefault="006F5448" w:rsidP="00955ACC"/>
          <w:p w14:paraId="46832E9E" w14:textId="4E2E145E" w:rsidR="0020017C" w:rsidRPr="00236AFE" w:rsidRDefault="0020017C" w:rsidP="000A0DAE"/>
        </w:tc>
      </w:tr>
      <w:tr w:rsidR="00FD5C58" w14:paraId="76166713" w14:textId="77777777" w:rsidTr="00CC70E8">
        <w:tc>
          <w:tcPr>
            <w:tcW w:w="0" w:type="auto"/>
          </w:tcPr>
          <w:p w14:paraId="6C5FB310" w14:textId="417FF90A" w:rsidR="00CC70E8" w:rsidRDefault="0054232C">
            <w:pPr>
              <w:rPr>
                <w:b/>
                <w:bCs/>
                <w:sz w:val="28"/>
                <w:szCs w:val="28"/>
              </w:rPr>
            </w:pPr>
            <w:r>
              <w:rPr>
                <w:b/>
                <w:bCs/>
                <w:sz w:val="28"/>
                <w:szCs w:val="28"/>
              </w:rPr>
              <w:t>8.</w:t>
            </w:r>
          </w:p>
        </w:tc>
        <w:tc>
          <w:tcPr>
            <w:tcW w:w="0" w:type="auto"/>
          </w:tcPr>
          <w:p w14:paraId="2E654ED2" w14:textId="2DF6D6D2" w:rsidR="00CC70E8" w:rsidRDefault="0054232C">
            <w:pPr>
              <w:rPr>
                <w:b/>
                <w:bCs/>
                <w:sz w:val="28"/>
                <w:szCs w:val="28"/>
              </w:rPr>
            </w:pPr>
            <w:r>
              <w:rPr>
                <w:b/>
                <w:bCs/>
                <w:sz w:val="28"/>
                <w:szCs w:val="28"/>
              </w:rPr>
              <w:t>Donations</w:t>
            </w:r>
          </w:p>
        </w:tc>
        <w:tc>
          <w:tcPr>
            <w:tcW w:w="0" w:type="auto"/>
          </w:tcPr>
          <w:p w14:paraId="2A44CE5A" w14:textId="6A1EB64E" w:rsidR="000A0DAE" w:rsidRDefault="0054232C" w:rsidP="000A0DAE">
            <w:r w:rsidRPr="006F5448">
              <w:rPr>
                <w:sz w:val="28"/>
                <w:szCs w:val="28"/>
              </w:rPr>
              <w:t xml:space="preserve"> </w:t>
            </w:r>
            <w:r w:rsidRPr="006F5448">
              <w:t>T</w:t>
            </w:r>
            <w:r w:rsidR="000A0DAE">
              <w:t xml:space="preserve">here were no further requests for donations. </w:t>
            </w:r>
          </w:p>
          <w:p w14:paraId="614D8880" w14:textId="1AF8741F" w:rsidR="000A0DAE" w:rsidRPr="006F5448" w:rsidRDefault="000A0DAE" w:rsidP="000A0DAE">
            <w:r>
              <w:t>See item 10 re further discussion around future donations.</w:t>
            </w:r>
          </w:p>
          <w:p w14:paraId="7F8D983D" w14:textId="0435FB02" w:rsidR="00C166CC" w:rsidRPr="006F5448" w:rsidRDefault="00C166CC" w:rsidP="009B70B7"/>
        </w:tc>
      </w:tr>
      <w:tr w:rsidR="00FD5C58" w14:paraId="229679B0" w14:textId="77777777" w:rsidTr="00CC70E8">
        <w:tc>
          <w:tcPr>
            <w:tcW w:w="0" w:type="auto"/>
          </w:tcPr>
          <w:p w14:paraId="547D3B1D" w14:textId="593748B7" w:rsidR="00CC70E8" w:rsidRDefault="00C166CC">
            <w:pPr>
              <w:rPr>
                <w:b/>
                <w:bCs/>
                <w:sz w:val="28"/>
                <w:szCs w:val="28"/>
              </w:rPr>
            </w:pPr>
            <w:r>
              <w:rPr>
                <w:b/>
                <w:bCs/>
                <w:sz w:val="28"/>
                <w:szCs w:val="28"/>
              </w:rPr>
              <w:t>9.</w:t>
            </w:r>
          </w:p>
        </w:tc>
        <w:tc>
          <w:tcPr>
            <w:tcW w:w="0" w:type="auto"/>
          </w:tcPr>
          <w:p w14:paraId="6351A113" w14:textId="0E55ED81" w:rsidR="00CC70E8" w:rsidRDefault="00C166CC">
            <w:pPr>
              <w:rPr>
                <w:b/>
                <w:bCs/>
                <w:sz w:val="28"/>
                <w:szCs w:val="28"/>
              </w:rPr>
            </w:pPr>
            <w:r>
              <w:rPr>
                <w:b/>
                <w:bCs/>
                <w:sz w:val="28"/>
                <w:szCs w:val="28"/>
              </w:rPr>
              <w:t>Maintenance.</w:t>
            </w:r>
          </w:p>
        </w:tc>
        <w:tc>
          <w:tcPr>
            <w:tcW w:w="0" w:type="auto"/>
          </w:tcPr>
          <w:p w14:paraId="4582FA55" w14:textId="63A52781" w:rsidR="00E75C0C" w:rsidRDefault="00E75C0C" w:rsidP="00E75C0C">
            <w:r>
              <w:t>Suffolk Wildlife Trust has not responded to follow up e mails. LE requests Trust agreement to move forward in seeking advice, qualified contractors and quotes for a reinstatement and future management of ponds. This was Agreed.</w:t>
            </w:r>
          </w:p>
          <w:p w14:paraId="1BD9B438" w14:textId="3B3094F4" w:rsidR="00E75C0C" w:rsidRDefault="00E75C0C" w:rsidP="00E75C0C">
            <w:r>
              <w:t>P.T to also seek information from local contacts that he has.</w:t>
            </w:r>
          </w:p>
          <w:p w14:paraId="148772BD" w14:textId="03830199" w:rsidR="00E75C0C" w:rsidRPr="00506955" w:rsidRDefault="00E75C0C" w:rsidP="00E75C0C">
            <w:r w:rsidRPr="0068070D">
              <w:rPr>
                <w:b/>
                <w:bCs/>
              </w:rPr>
              <w:t xml:space="preserve">Action </w:t>
            </w:r>
            <w:r>
              <w:t>PT and LE</w:t>
            </w:r>
          </w:p>
          <w:p w14:paraId="4D9D3210" w14:textId="054555EA" w:rsidR="00506955" w:rsidRPr="00506955" w:rsidRDefault="00506955"/>
        </w:tc>
      </w:tr>
      <w:tr w:rsidR="00FD5C58" w14:paraId="1C76E102" w14:textId="77777777" w:rsidTr="00CC70E8">
        <w:tc>
          <w:tcPr>
            <w:tcW w:w="0" w:type="auto"/>
          </w:tcPr>
          <w:p w14:paraId="01C721AB" w14:textId="16984C81" w:rsidR="00CC70E8" w:rsidRDefault="00E75C0C">
            <w:pPr>
              <w:rPr>
                <w:b/>
                <w:bCs/>
                <w:sz w:val="28"/>
                <w:szCs w:val="28"/>
              </w:rPr>
            </w:pPr>
            <w:r>
              <w:rPr>
                <w:b/>
                <w:bCs/>
                <w:sz w:val="28"/>
                <w:szCs w:val="28"/>
              </w:rPr>
              <w:t xml:space="preserve">10. </w:t>
            </w:r>
          </w:p>
        </w:tc>
        <w:tc>
          <w:tcPr>
            <w:tcW w:w="0" w:type="auto"/>
          </w:tcPr>
          <w:p w14:paraId="4F635099" w14:textId="6E73823F" w:rsidR="00CC70E8" w:rsidRDefault="00E75C0C">
            <w:pPr>
              <w:rPr>
                <w:b/>
                <w:bCs/>
                <w:sz w:val="28"/>
                <w:szCs w:val="28"/>
              </w:rPr>
            </w:pPr>
            <w:r>
              <w:rPr>
                <w:b/>
                <w:bCs/>
                <w:sz w:val="28"/>
                <w:szCs w:val="28"/>
              </w:rPr>
              <w:t>Use of Charitable Funds.</w:t>
            </w:r>
          </w:p>
        </w:tc>
        <w:tc>
          <w:tcPr>
            <w:tcW w:w="0" w:type="auto"/>
          </w:tcPr>
          <w:p w14:paraId="1A3AAC15" w14:textId="77777777" w:rsidR="00506955" w:rsidRDefault="00E75C0C">
            <w:r>
              <w:t xml:space="preserve">There was some discussion around appropriate use of funds to enhance the lives of villagers in a practical way. Possible examples considered ;- </w:t>
            </w:r>
          </w:p>
          <w:p w14:paraId="3A142436" w14:textId="3A85D4F1" w:rsidR="00E75C0C" w:rsidRDefault="00E75C0C">
            <w:r>
              <w:t>Funding towards bursaries, apprentic</w:t>
            </w:r>
            <w:r w:rsidR="00B9722D">
              <w:t>eships, travel expenses to access education, educational enhancement, ‘hardship grants’.</w:t>
            </w:r>
          </w:p>
          <w:p w14:paraId="4200D86C" w14:textId="77777777" w:rsidR="00B9722D" w:rsidRDefault="00B9722D">
            <w:r>
              <w:t>It was agreed to develop an application form and firm up agreements of categories at a future meeting.</w:t>
            </w:r>
          </w:p>
          <w:p w14:paraId="3017CF42" w14:textId="6B598957" w:rsidR="00B9722D" w:rsidRPr="00236AFE" w:rsidRDefault="00B9722D">
            <w:r w:rsidRPr="0068070D">
              <w:rPr>
                <w:b/>
                <w:bCs/>
              </w:rPr>
              <w:t xml:space="preserve">Action </w:t>
            </w:r>
            <w:r>
              <w:t>P.D to circulate draft form.</w:t>
            </w:r>
          </w:p>
        </w:tc>
      </w:tr>
      <w:tr w:rsidR="00FD5C58" w14:paraId="5C617D78" w14:textId="77777777" w:rsidTr="00CC70E8">
        <w:tc>
          <w:tcPr>
            <w:tcW w:w="0" w:type="auto"/>
          </w:tcPr>
          <w:p w14:paraId="17A2CEE3" w14:textId="77777777" w:rsidR="00CC70E8" w:rsidRDefault="00CC70E8">
            <w:pPr>
              <w:rPr>
                <w:b/>
                <w:bCs/>
                <w:sz w:val="28"/>
                <w:szCs w:val="28"/>
              </w:rPr>
            </w:pPr>
          </w:p>
        </w:tc>
        <w:tc>
          <w:tcPr>
            <w:tcW w:w="0" w:type="auto"/>
          </w:tcPr>
          <w:p w14:paraId="5BE7A70A" w14:textId="77777777" w:rsidR="00CC70E8" w:rsidRDefault="00CC70E8">
            <w:pPr>
              <w:rPr>
                <w:b/>
                <w:bCs/>
                <w:sz w:val="28"/>
                <w:szCs w:val="28"/>
              </w:rPr>
            </w:pPr>
          </w:p>
        </w:tc>
        <w:tc>
          <w:tcPr>
            <w:tcW w:w="0" w:type="auto"/>
          </w:tcPr>
          <w:p w14:paraId="1B46BE6D" w14:textId="77777777" w:rsidR="00CC70E8" w:rsidRPr="00236AFE" w:rsidRDefault="00C166CC">
            <w:r w:rsidRPr="00236AFE">
              <w:t>Meeting closed  9.30pm</w:t>
            </w:r>
          </w:p>
          <w:p w14:paraId="7C2E1B2E" w14:textId="0C1E5AB2" w:rsidR="00C166CC" w:rsidRDefault="00C166CC">
            <w:r w:rsidRPr="00236AFE">
              <w:t xml:space="preserve">Next Meeting </w:t>
            </w:r>
            <w:r w:rsidR="00E75C0C">
              <w:t>9</w:t>
            </w:r>
            <w:r w:rsidR="00E75C0C" w:rsidRPr="00E75C0C">
              <w:rPr>
                <w:vertAlign w:val="superscript"/>
              </w:rPr>
              <w:t>th</w:t>
            </w:r>
            <w:r w:rsidR="00E75C0C">
              <w:t xml:space="preserve"> September </w:t>
            </w:r>
            <w:r w:rsidRPr="00236AFE">
              <w:t>7</w:t>
            </w:r>
            <w:r w:rsidR="00ED1C82">
              <w:t>.</w:t>
            </w:r>
            <w:r w:rsidRPr="00236AFE">
              <w:t>30 pm Village Hall.</w:t>
            </w:r>
          </w:p>
          <w:p w14:paraId="61001CE6" w14:textId="038A03E8" w:rsidR="00560AE6" w:rsidRPr="00236AFE" w:rsidRDefault="00560AE6"/>
        </w:tc>
      </w:tr>
    </w:tbl>
    <w:p w14:paraId="55FAD9E0" w14:textId="77777777" w:rsidR="00CC70E8" w:rsidRDefault="00CC70E8">
      <w:pPr>
        <w:rPr>
          <w:b/>
          <w:bCs/>
          <w:sz w:val="28"/>
          <w:szCs w:val="28"/>
        </w:rPr>
      </w:pPr>
    </w:p>
    <w:p w14:paraId="052AE594" w14:textId="77777777" w:rsidR="00560AE6" w:rsidRDefault="00560AE6">
      <w:pPr>
        <w:rPr>
          <w:b/>
          <w:bCs/>
          <w:sz w:val="28"/>
          <w:szCs w:val="28"/>
        </w:rPr>
      </w:pPr>
    </w:p>
    <w:p w14:paraId="39EF1A4C" w14:textId="77777777" w:rsidR="00560AE6" w:rsidRDefault="00560AE6">
      <w:pPr>
        <w:rPr>
          <w:b/>
          <w:bCs/>
          <w:sz w:val="28"/>
          <w:szCs w:val="28"/>
        </w:rPr>
      </w:pPr>
    </w:p>
    <w:p w14:paraId="06219BF8" w14:textId="6F005BDD" w:rsidR="002B02D1" w:rsidRDefault="002B02D1" w:rsidP="002B02D1">
      <w:pPr>
        <w:rPr>
          <w:u w:val="single"/>
        </w:rPr>
      </w:pPr>
      <w:r w:rsidRPr="002B02D1">
        <w:rPr>
          <w:b/>
          <w:bCs/>
          <w:sz w:val="28"/>
          <w:szCs w:val="28"/>
          <w:u w:val="single"/>
        </w:rPr>
        <w:t xml:space="preserve"> </w:t>
      </w:r>
      <w:r w:rsidRPr="00560AE6">
        <w:rPr>
          <w:b/>
          <w:bCs/>
          <w:sz w:val="28"/>
          <w:szCs w:val="28"/>
          <w:u w:val="single"/>
        </w:rPr>
        <w:t>Confidential Section</w:t>
      </w:r>
    </w:p>
    <w:p w14:paraId="4AED177B" w14:textId="526933E9" w:rsidR="00560AE6" w:rsidRDefault="00560AE6">
      <w:pPr>
        <w:rPr>
          <w:u w:val="single"/>
        </w:rPr>
      </w:pPr>
    </w:p>
    <w:tbl>
      <w:tblPr>
        <w:tblStyle w:val="TableGrid"/>
        <w:tblW w:w="0" w:type="auto"/>
        <w:tblLook w:val="04A0" w:firstRow="1" w:lastRow="0" w:firstColumn="1" w:lastColumn="0" w:noHBand="0" w:noVBand="1"/>
      </w:tblPr>
      <w:tblGrid>
        <w:gridCol w:w="1256"/>
        <w:gridCol w:w="7760"/>
      </w:tblGrid>
      <w:tr w:rsidR="00B9722D" w:rsidRPr="00236AFE" w14:paraId="7334B802" w14:textId="77777777" w:rsidTr="00D021ED">
        <w:tc>
          <w:tcPr>
            <w:tcW w:w="0" w:type="auto"/>
          </w:tcPr>
          <w:p w14:paraId="5C507B22" w14:textId="77777777" w:rsidR="002B02D1" w:rsidRDefault="002B02D1" w:rsidP="00D021ED">
            <w:pPr>
              <w:rPr>
                <w:b/>
                <w:bCs/>
                <w:sz w:val="28"/>
                <w:szCs w:val="28"/>
              </w:rPr>
            </w:pPr>
            <w:r>
              <w:rPr>
                <w:b/>
                <w:bCs/>
                <w:sz w:val="28"/>
                <w:szCs w:val="28"/>
              </w:rPr>
              <w:t>Land Issues.</w:t>
            </w:r>
          </w:p>
        </w:tc>
        <w:tc>
          <w:tcPr>
            <w:tcW w:w="0" w:type="auto"/>
          </w:tcPr>
          <w:p w14:paraId="21BE6625" w14:textId="206150AA" w:rsidR="00126A71" w:rsidRDefault="00B9722D" w:rsidP="00D021ED">
            <w:r>
              <w:t xml:space="preserve">Land issues from previous meeting have been dealt with by P.D.  Abbey House easement is pending finalisation. </w:t>
            </w:r>
          </w:p>
          <w:p w14:paraId="1C191EEC" w14:textId="3FE707B3" w:rsidR="00126A71" w:rsidRDefault="00126A71" w:rsidP="00D021ED">
            <w:r>
              <w:t>PD has received communications from the new Solicitors and a file has been opened.</w:t>
            </w:r>
          </w:p>
          <w:p w14:paraId="117B200D" w14:textId="457CAC68" w:rsidR="00B9722D" w:rsidRDefault="00B9722D" w:rsidP="00D021ED">
            <w:r>
              <w:t>License needs formalising with The Saracen’s Head.</w:t>
            </w:r>
          </w:p>
          <w:p w14:paraId="18F4D9E8" w14:textId="4F125FB1" w:rsidR="00B9722D" w:rsidRDefault="00B9722D" w:rsidP="00D021ED">
            <w:r>
              <w:t xml:space="preserve">There have been incidents reported by a few villagers concerning the flouting of conditions by the developer at Juglans site. </w:t>
            </w:r>
          </w:p>
          <w:p w14:paraId="49C72016" w14:textId="77777777" w:rsidR="0068070D" w:rsidRDefault="0068070D" w:rsidP="00D021ED"/>
          <w:p w14:paraId="1D23493C" w14:textId="73F95009" w:rsidR="0068070D" w:rsidRDefault="0068070D" w:rsidP="00D021ED">
            <w:r>
              <w:t xml:space="preserve">It was noted by S.S that the increased traffic on “Little Green” is eroding the grass even more. She suggested consideration of some kind of barrier /fencing e.g. chains and posts.  </w:t>
            </w:r>
          </w:p>
          <w:p w14:paraId="569194DD" w14:textId="77777777" w:rsidR="00B9722D" w:rsidRDefault="00B9722D" w:rsidP="00D021ED"/>
          <w:p w14:paraId="2B8D9027" w14:textId="6E8382E2" w:rsidR="00B9722D" w:rsidRDefault="00B9722D" w:rsidP="00D021ED">
            <w:r>
              <w:t>Some discussion around the hedging on boundaries of the pond and Abbey House development. The remainder of the very mature hedging has been taken out, leaving the pond exposed to the edge of the garden of the new build (Elderberry House?).</w:t>
            </w:r>
            <w:r w:rsidRPr="0068070D">
              <w:rPr>
                <w:b/>
                <w:bCs/>
              </w:rPr>
              <w:t xml:space="preserve"> Action </w:t>
            </w:r>
            <w:r>
              <w:t xml:space="preserve">PT agreed to research legalities and have discussion with </w:t>
            </w:r>
            <w:r w:rsidR="0068070D">
              <w:t xml:space="preserve">people concerned. </w:t>
            </w:r>
          </w:p>
          <w:p w14:paraId="2FD0AAC9" w14:textId="77777777" w:rsidR="002B02D1" w:rsidRPr="00236AFE" w:rsidRDefault="002B02D1" w:rsidP="00B9722D"/>
        </w:tc>
      </w:tr>
    </w:tbl>
    <w:p w14:paraId="22DA8DB1" w14:textId="77777777" w:rsidR="00EB550B" w:rsidRDefault="00EB550B"/>
    <w:p w14:paraId="35B76C49" w14:textId="77777777" w:rsidR="00EB550B" w:rsidRDefault="00EB550B"/>
    <w:p w14:paraId="292F34B8" w14:textId="77777777" w:rsidR="00EB550B" w:rsidRPr="00560AE6" w:rsidRDefault="00EB550B"/>
    <w:p w14:paraId="6946FE19" w14:textId="77777777" w:rsidR="00560AE6" w:rsidRDefault="00560AE6">
      <w:pPr>
        <w:rPr>
          <w:u w:val="single"/>
        </w:rPr>
      </w:pPr>
    </w:p>
    <w:p w14:paraId="6B6BB923" w14:textId="77777777" w:rsidR="00560AE6" w:rsidRPr="00560AE6" w:rsidRDefault="00560AE6">
      <w:pPr>
        <w:rPr>
          <w:b/>
          <w:bCs/>
          <w:sz w:val="28"/>
          <w:szCs w:val="28"/>
          <w:u w:val="single"/>
        </w:rPr>
      </w:pPr>
    </w:p>
    <w:p w14:paraId="49346BDF" w14:textId="77777777" w:rsidR="00560AE6" w:rsidRDefault="00560AE6">
      <w:pPr>
        <w:rPr>
          <w:b/>
          <w:bCs/>
          <w:sz w:val="28"/>
          <w:szCs w:val="28"/>
        </w:rPr>
      </w:pPr>
    </w:p>
    <w:p w14:paraId="5A695D4F" w14:textId="77777777" w:rsidR="00560AE6" w:rsidRDefault="00560AE6">
      <w:pPr>
        <w:rPr>
          <w:b/>
          <w:bCs/>
          <w:sz w:val="28"/>
          <w:szCs w:val="28"/>
        </w:rPr>
      </w:pPr>
    </w:p>
    <w:p w14:paraId="45A53FED" w14:textId="77777777" w:rsidR="00560AE6" w:rsidRPr="00CC70E8" w:rsidRDefault="00560AE6">
      <w:pPr>
        <w:rPr>
          <w:b/>
          <w:bCs/>
          <w:sz w:val="28"/>
          <w:szCs w:val="28"/>
        </w:rPr>
      </w:pPr>
    </w:p>
    <w:sectPr w:rsidR="00560AE6" w:rsidRPr="00CC7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2A3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C832CF"/>
    <w:multiLevelType w:val="hybridMultilevel"/>
    <w:tmpl w:val="086E9F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00650"/>
    <w:multiLevelType w:val="hybridMultilevel"/>
    <w:tmpl w:val="45A0981C"/>
    <w:lvl w:ilvl="0" w:tplc="3F04CC90">
      <w:numFmt w:val="bullet"/>
      <w:lvlText w:val="-"/>
      <w:lvlJc w:val="left"/>
      <w:pPr>
        <w:ind w:left="1245" w:hanging="360"/>
      </w:pPr>
      <w:rPr>
        <w:rFonts w:ascii="Aptos" w:eastAsiaTheme="minorHAnsi" w:hAnsi="Aptos" w:cstheme="minorBidi"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 w15:restartNumberingAfterBreak="0">
    <w:nsid w:val="2ABA6413"/>
    <w:multiLevelType w:val="hybridMultilevel"/>
    <w:tmpl w:val="DA5219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034A1"/>
    <w:multiLevelType w:val="hybridMultilevel"/>
    <w:tmpl w:val="6F1E6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910950">
    <w:abstractNumId w:val="4"/>
  </w:num>
  <w:num w:numId="2" w16cid:durableId="1839804619">
    <w:abstractNumId w:val="0"/>
  </w:num>
  <w:num w:numId="3" w16cid:durableId="577129364">
    <w:abstractNumId w:val="2"/>
  </w:num>
  <w:num w:numId="4" w16cid:durableId="830802577">
    <w:abstractNumId w:val="1"/>
  </w:num>
  <w:num w:numId="5" w16cid:durableId="831720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AE"/>
    <w:rsid w:val="000317D3"/>
    <w:rsid w:val="000713F1"/>
    <w:rsid w:val="000745AF"/>
    <w:rsid w:val="000A0DAE"/>
    <w:rsid w:val="000A1F70"/>
    <w:rsid w:val="00126A71"/>
    <w:rsid w:val="00170E5A"/>
    <w:rsid w:val="00187887"/>
    <w:rsid w:val="001A503E"/>
    <w:rsid w:val="001F3C55"/>
    <w:rsid w:val="0020017C"/>
    <w:rsid w:val="00236AFE"/>
    <w:rsid w:val="00274CF1"/>
    <w:rsid w:val="002B02D1"/>
    <w:rsid w:val="002F1BF1"/>
    <w:rsid w:val="00410915"/>
    <w:rsid w:val="00473D89"/>
    <w:rsid w:val="004B6FCE"/>
    <w:rsid w:val="00506955"/>
    <w:rsid w:val="00506B00"/>
    <w:rsid w:val="0054232C"/>
    <w:rsid w:val="00560AE6"/>
    <w:rsid w:val="0068070D"/>
    <w:rsid w:val="006B4BFC"/>
    <w:rsid w:val="006F214C"/>
    <w:rsid w:val="006F5448"/>
    <w:rsid w:val="00782E6B"/>
    <w:rsid w:val="007D0AFD"/>
    <w:rsid w:val="007E1D36"/>
    <w:rsid w:val="008B069A"/>
    <w:rsid w:val="008C13B9"/>
    <w:rsid w:val="009258A9"/>
    <w:rsid w:val="00955ACC"/>
    <w:rsid w:val="00981109"/>
    <w:rsid w:val="00985272"/>
    <w:rsid w:val="009B70B7"/>
    <w:rsid w:val="009E43C9"/>
    <w:rsid w:val="00A0005B"/>
    <w:rsid w:val="00A82EBA"/>
    <w:rsid w:val="00A97E4E"/>
    <w:rsid w:val="00A97FE7"/>
    <w:rsid w:val="00B03DF6"/>
    <w:rsid w:val="00B9722D"/>
    <w:rsid w:val="00BA6B1E"/>
    <w:rsid w:val="00C166CC"/>
    <w:rsid w:val="00C8481F"/>
    <w:rsid w:val="00CC6FE9"/>
    <w:rsid w:val="00CC70E8"/>
    <w:rsid w:val="00CF5C93"/>
    <w:rsid w:val="00D91F6C"/>
    <w:rsid w:val="00E75C0C"/>
    <w:rsid w:val="00EA26F1"/>
    <w:rsid w:val="00EB20BB"/>
    <w:rsid w:val="00EB550B"/>
    <w:rsid w:val="00ED1C82"/>
    <w:rsid w:val="00EF7AC0"/>
    <w:rsid w:val="00F4268C"/>
    <w:rsid w:val="00F831AE"/>
    <w:rsid w:val="00FD5C58"/>
    <w:rsid w:val="00FE2D22"/>
    <w:rsid w:val="00FF7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EC51"/>
  <w15:chartTrackingRefBased/>
  <w15:docId w15:val="{412C9CDC-6E78-4E5C-86F9-8B2966FC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1AE"/>
    <w:rPr>
      <w:rFonts w:eastAsiaTheme="majorEastAsia" w:cstheme="majorBidi"/>
      <w:color w:val="272727" w:themeColor="text1" w:themeTint="D8"/>
    </w:rPr>
  </w:style>
  <w:style w:type="paragraph" w:styleId="Title">
    <w:name w:val="Title"/>
    <w:basedOn w:val="Normal"/>
    <w:next w:val="Normal"/>
    <w:link w:val="TitleChar"/>
    <w:uiPriority w:val="10"/>
    <w:qFormat/>
    <w:rsid w:val="00F83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1AE"/>
    <w:pPr>
      <w:spacing w:before="160"/>
      <w:jc w:val="center"/>
    </w:pPr>
    <w:rPr>
      <w:i/>
      <w:iCs/>
      <w:color w:val="404040" w:themeColor="text1" w:themeTint="BF"/>
    </w:rPr>
  </w:style>
  <w:style w:type="character" w:customStyle="1" w:styleId="QuoteChar">
    <w:name w:val="Quote Char"/>
    <w:basedOn w:val="DefaultParagraphFont"/>
    <w:link w:val="Quote"/>
    <w:uiPriority w:val="29"/>
    <w:rsid w:val="00F831AE"/>
    <w:rPr>
      <w:i/>
      <w:iCs/>
      <w:color w:val="404040" w:themeColor="text1" w:themeTint="BF"/>
    </w:rPr>
  </w:style>
  <w:style w:type="paragraph" w:styleId="ListParagraph">
    <w:name w:val="List Paragraph"/>
    <w:basedOn w:val="Normal"/>
    <w:uiPriority w:val="34"/>
    <w:qFormat/>
    <w:rsid w:val="00F831AE"/>
    <w:pPr>
      <w:ind w:left="720"/>
      <w:contextualSpacing/>
    </w:pPr>
  </w:style>
  <w:style w:type="character" w:styleId="IntenseEmphasis">
    <w:name w:val="Intense Emphasis"/>
    <w:basedOn w:val="DefaultParagraphFont"/>
    <w:uiPriority w:val="21"/>
    <w:qFormat/>
    <w:rsid w:val="00F831AE"/>
    <w:rPr>
      <w:i/>
      <w:iCs/>
      <w:color w:val="0F4761" w:themeColor="accent1" w:themeShade="BF"/>
    </w:rPr>
  </w:style>
  <w:style w:type="paragraph" w:styleId="IntenseQuote">
    <w:name w:val="Intense Quote"/>
    <w:basedOn w:val="Normal"/>
    <w:next w:val="Normal"/>
    <w:link w:val="IntenseQuoteChar"/>
    <w:uiPriority w:val="30"/>
    <w:qFormat/>
    <w:rsid w:val="00F83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1AE"/>
    <w:rPr>
      <w:i/>
      <w:iCs/>
      <w:color w:val="0F4761" w:themeColor="accent1" w:themeShade="BF"/>
    </w:rPr>
  </w:style>
  <w:style w:type="character" w:styleId="IntenseReference">
    <w:name w:val="Intense Reference"/>
    <w:basedOn w:val="DefaultParagraphFont"/>
    <w:uiPriority w:val="32"/>
    <w:qFormat/>
    <w:rsid w:val="00F831AE"/>
    <w:rPr>
      <w:b/>
      <w:bCs/>
      <w:smallCaps/>
      <w:color w:val="0F4761" w:themeColor="accent1" w:themeShade="BF"/>
      <w:spacing w:val="5"/>
    </w:rPr>
  </w:style>
  <w:style w:type="table" w:styleId="TableGrid">
    <w:name w:val="Table Grid"/>
    <w:basedOn w:val="TableNormal"/>
    <w:uiPriority w:val="39"/>
    <w:rsid w:val="00CC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B20B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Evers</dc:creator>
  <cp:keywords/>
  <dc:description/>
  <cp:lastModifiedBy>Dave Crimmin</cp:lastModifiedBy>
  <cp:revision>2</cp:revision>
  <dcterms:created xsi:type="dcterms:W3CDTF">2026-02-23T07:05:00Z</dcterms:created>
  <dcterms:modified xsi:type="dcterms:W3CDTF">2026-02-23T07:05:00Z</dcterms:modified>
</cp:coreProperties>
</file>