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C773" w14:textId="738D2E1F" w:rsidR="00F831AE" w:rsidRDefault="00CC70E8">
      <w:pPr>
        <w:rPr>
          <w:b/>
          <w:bCs/>
          <w:sz w:val="28"/>
          <w:szCs w:val="28"/>
        </w:rPr>
      </w:pPr>
      <w:r w:rsidRPr="00CC70E8">
        <w:rPr>
          <w:b/>
          <w:bCs/>
          <w:sz w:val="28"/>
          <w:szCs w:val="28"/>
        </w:rPr>
        <w:t>Minutes Of Newton Trust Meeting</w:t>
      </w:r>
      <w:r>
        <w:rPr>
          <w:b/>
          <w:bCs/>
          <w:sz w:val="28"/>
          <w:szCs w:val="28"/>
        </w:rPr>
        <w:t xml:space="preserve"> </w:t>
      </w:r>
      <w:r w:rsidR="00C8481F">
        <w:rPr>
          <w:b/>
          <w:bCs/>
          <w:sz w:val="28"/>
          <w:szCs w:val="28"/>
        </w:rPr>
        <w:t>25</w:t>
      </w:r>
      <w:r w:rsidR="00C8481F" w:rsidRPr="00C8481F">
        <w:rPr>
          <w:b/>
          <w:bCs/>
          <w:sz w:val="28"/>
          <w:szCs w:val="28"/>
          <w:vertAlign w:val="superscript"/>
        </w:rPr>
        <w:t>th</w:t>
      </w:r>
      <w:r w:rsidR="00C8481F">
        <w:rPr>
          <w:b/>
          <w:bCs/>
          <w:sz w:val="28"/>
          <w:szCs w:val="28"/>
        </w:rPr>
        <w:t xml:space="preserve"> February 2025</w:t>
      </w:r>
    </w:p>
    <w:p w14:paraId="4286F45D" w14:textId="1EEB8872" w:rsidR="00CC70E8" w:rsidRPr="00ED1C82" w:rsidRDefault="00ED1C82">
      <w:pPr>
        <w:rPr>
          <w:sz w:val="28"/>
          <w:szCs w:val="28"/>
        </w:rPr>
      </w:pPr>
      <w:r>
        <w:rPr>
          <w:b/>
          <w:bCs/>
          <w:sz w:val="28"/>
          <w:szCs w:val="28"/>
        </w:rPr>
        <w:t xml:space="preserve">Present: </w:t>
      </w:r>
      <w:r w:rsidRPr="00ED1C82">
        <w:rPr>
          <w:sz w:val="28"/>
          <w:szCs w:val="28"/>
        </w:rPr>
        <w:t>Phil Taylor (Chair), Lee Parker, Paul Devlin, Shiona Shipp, Louise Evers, John Hughes</w:t>
      </w:r>
      <w:r w:rsidR="00C8481F">
        <w:rPr>
          <w:sz w:val="28"/>
          <w:szCs w:val="28"/>
        </w:rPr>
        <w:t>.</w:t>
      </w:r>
    </w:p>
    <w:tbl>
      <w:tblPr>
        <w:tblStyle w:val="TableGrid"/>
        <w:tblW w:w="0" w:type="auto"/>
        <w:tblLook w:val="04A0" w:firstRow="1" w:lastRow="0" w:firstColumn="1" w:lastColumn="0" w:noHBand="0" w:noVBand="1"/>
      </w:tblPr>
      <w:tblGrid>
        <w:gridCol w:w="450"/>
        <w:gridCol w:w="2523"/>
        <w:gridCol w:w="6043"/>
      </w:tblGrid>
      <w:tr w:rsidR="00FD5C58" w14:paraId="22416501" w14:textId="77777777" w:rsidTr="00CC70E8">
        <w:tc>
          <w:tcPr>
            <w:tcW w:w="0" w:type="auto"/>
          </w:tcPr>
          <w:p w14:paraId="1C4B5862" w14:textId="2BAF3684" w:rsidR="00CC70E8" w:rsidRPr="00CC70E8" w:rsidRDefault="00CC70E8" w:rsidP="00CC70E8">
            <w:pPr>
              <w:rPr>
                <w:b/>
                <w:bCs/>
                <w:sz w:val="28"/>
                <w:szCs w:val="28"/>
              </w:rPr>
            </w:pPr>
            <w:r w:rsidRPr="00CC70E8">
              <w:rPr>
                <w:b/>
                <w:bCs/>
                <w:sz w:val="28"/>
                <w:szCs w:val="28"/>
              </w:rPr>
              <w:t>1.</w:t>
            </w:r>
            <w:r>
              <w:rPr>
                <w:b/>
                <w:bCs/>
                <w:sz w:val="28"/>
                <w:szCs w:val="28"/>
              </w:rPr>
              <w:t xml:space="preserve"> </w:t>
            </w:r>
          </w:p>
        </w:tc>
        <w:tc>
          <w:tcPr>
            <w:tcW w:w="0" w:type="auto"/>
          </w:tcPr>
          <w:p w14:paraId="118A63B2" w14:textId="78C70335" w:rsidR="00CC70E8" w:rsidRDefault="00CC70E8">
            <w:pPr>
              <w:rPr>
                <w:b/>
                <w:bCs/>
                <w:sz w:val="28"/>
                <w:szCs w:val="28"/>
              </w:rPr>
            </w:pPr>
            <w:r>
              <w:rPr>
                <w:b/>
                <w:bCs/>
                <w:sz w:val="28"/>
                <w:szCs w:val="28"/>
              </w:rPr>
              <w:t xml:space="preserve">Apologies </w:t>
            </w:r>
          </w:p>
        </w:tc>
        <w:tc>
          <w:tcPr>
            <w:tcW w:w="0" w:type="auto"/>
          </w:tcPr>
          <w:p w14:paraId="051F7112" w14:textId="3F60832B" w:rsidR="00CC70E8" w:rsidRPr="00CC70E8" w:rsidRDefault="00C8481F">
            <w:r>
              <w:t>Dave Crimmin</w:t>
            </w:r>
          </w:p>
        </w:tc>
      </w:tr>
      <w:tr w:rsidR="00FD5C58" w14:paraId="580C7EF6" w14:textId="77777777" w:rsidTr="00CC70E8">
        <w:tc>
          <w:tcPr>
            <w:tcW w:w="0" w:type="auto"/>
          </w:tcPr>
          <w:p w14:paraId="41CCAA4F" w14:textId="7476DE31" w:rsidR="00CC70E8" w:rsidRDefault="00CC70E8">
            <w:pPr>
              <w:rPr>
                <w:b/>
                <w:bCs/>
                <w:sz w:val="28"/>
                <w:szCs w:val="28"/>
              </w:rPr>
            </w:pPr>
            <w:r>
              <w:rPr>
                <w:b/>
                <w:bCs/>
                <w:sz w:val="28"/>
                <w:szCs w:val="28"/>
              </w:rPr>
              <w:t xml:space="preserve">2. </w:t>
            </w:r>
          </w:p>
        </w:tc>
        <w:tc>
          <w:tcPr>
            <w:tcW w:w="0" w:type="auto"/>
          </w:tcPr>
          <w:p w14:paraId="63AE7575" w14:textId="54800CBE" w:rsidR="00CC70E8" w:rsidRDefault="007D0AFD">
            <w:pPr>
              <w:rPr>
                <w:b/>
                <w:bCs/>
                <w:sz w:val="28"/>
                <w:szCs w:val="28"/>
              </w:rPr>
            </w:pPr>
            <w:r>
              <w:rPr>
                <w:b/>
                <w:bCs/>
                <w:sz w:val="28"/>
                <w:szCs w:val="28"/>
              </w:rPr>
              <w:t xml:space="preserve">Declaration of interest </w:t>
            </w:r>
          </w:p>
        </w:tc>
        <w:tc>
          <w:tcPr>
            <w:tcW w:w="0" w:type="auto"/>
          </w:tcPr>
          <w:p w14:paraId="36DD04C3" w14:textId="372C2B0E" w:rsidR="00CC70E8" w:rsidRPr="007D0AFD" w:rsidRDefault="007D0AFD">
            <w:r w:rsidRPr="007D0AFD">
              <w:t>None</w:t>
            </w:r>
          </w:p>
        </w:tc>
      </w:tr>
      <w:tr w:rsidR="00FD5C58" w14:paraId="5ECD5D7C" w14:textId="77777777" w:rsidTr="00CC70E8">
        <w:tc>
          <w:tcPr>
            <w:tcW w:w="0" w:type="auto"/>
          </w:tcPr>
          <w:p w14:paraId="726F8033" w14:textId="3EB29C4C" w:rsidR="00CC70E8" w:rsidRDefault="007D0AFD">
            <w:pPr>
              <w:rPr>
                <w:b/>
                <w:bCs/>
                <w:sz w:val="28"/>
                <w:szCs w:val="28"/>
              </w:rPr>
            </w:pPr>
            <w:r>
              <w:rPr>
                <w:b/>
                <w:bCs/>
                <w:sz w:val="28"/>
                <w:szCs w:val="28"/>
              </w:rPr>
              <w:t xml:space="preserve">3. </w:t>
            </w:r>
          </w:p>
        </w:tc>
        <w:tc>
          <w:tcPr>
            <w:tcW w:w="0" w:type="auto"/>
          </w:tcPr>
          <w:p w14:paraId="3A9626C1" w14:textId="6C7DA4A7" w:rsidR="00CC70E8" w:rsidRDefault="007D0AFD">
            <w:pPr>
              <w:rPr>
                <w:b/>
                <w:bCs/>
                <w:sz w:val="28"/>
                <w:szCs w:val="28"/>
              </w:rPr>
            </w:pPr>
            <w:r>
              <w:rPr>
                <w:b/>
                <w:bCs/>
                <w:sz w:val="28"/>
                <w:szCs w:val="28"/>
              </w:rPr>
              <w:t>Minutes of previous meeting</w:t>
            </w:r>
          </w:p>
        </w:tc>
        <w:tc>
          <w:tcPr>
            <w:tcW w:w="0" w:type="auto"/>
          </w:tcPr>
          <w:p w14:paraId="2D598844" w14:textId="05EF94C1" w:rsidR="00CC70E8" w:rsidRPr="00C166CC" w:rsidRDefault="007D0AFD">
            <w:r w:rsidRPr="00C166CC">
              <w:t>Agreed</w:t>
            </w:r>
          </w:p>
        </w:tc>
      </w:tr>
      <w:tr w:rsidR="00FD5C58" w14:paraId="0778587F" w14:textId="77777777" w:rsidTr="00CC70E8">
        <w:tc>
          <w:tcPr>
            <w:tcW w:w="0" w:type="auto"/>
          </w:tcPr>
          <w:p w14:paraId="07885483" w14:textId="1BA31062" w:rsidR="00CC70E8" w:rsidRDefault="007D0AFD">
            <w:pPr>
              <w:rPr>
                <w:b/>
                <w:bCs/>
                <w:sz w:val="28"/>
                <w:szCs w:val="28"/>
              </w:rPr>
            </w:pPr>
            <w:r>
              <w:rPr>
                <w:b/>
                <w:bCs/>
                <w:sz w:val="28"/>
                <w:szCs w:val="28"/>
              </w:rPr>
              <w:t>4.</w:t>
            </w:r>
          </w:p>
        </w:tc>
        <w:tc>
          <w:tcPr>
            <w:tcW w:w="0" w:type="auto"/>
          </w:tcPr>
          <w:p w14:paraId="141EDFBD" w14:textId="35AA8CF8" w:rsidR="00CC70E8" w:rsidRDefault="007D0AFD">
            <w:pPr>
              <w:rPr>
                <w:b/>
                <w:bCs/>
                <w:sz w:val="28"/>
                <w:szCs w:val="28"/>
              </w:rPr>
            </w:pPr>
            <w:r>
              <w:rPr>
                <w:b/>
                <w:bCs/>
                <w:sz w:val="28"/>
                <w:szCs w:val="28"/>
              </w:rPr>
              <w:t>Public Forum</w:t>
            </w:r>
          </w:p>
        </w:tc>
        <w:tc>
          <w:tcPr>
            <w:tcW w:w="0" w:type="auto"/>
          </w:tcPr>
          <w:p w14:paraId="2751F269" w14:textId="681866BD" w:rsidR="00F4268C" w:rsidRDefault="00C8481F">
            <w:pPr>
              <w:rPr>
                <w:b/>
                <w:bCs/>
                <w:sz w:val="28"/>
                <w:szCs w:val="28"/>
              </w:rPr>
            </w:pPr>
            <w:r>
              <w:t>No attendance of villagers.</w:t>
            </w:r>
          </w:p>
          <w:p w14:paraId="7F7A0756" w14:textId="3EF978F3" w:rsidR="00F4268C" w:rsidRDefault="00F4268C">
            <w:pPr>
              <w:rPr>
                <w:b/>
                <w:bCs/>
                <w:sz w:val="28"/>
                <w:szCs w:val="28"/>
              </w:rPr>
            </w:pPr>
          </w:p>
        </w:tc>
      </w:tr>
      <w:tr w:rsidR="00FD5C58" w14:paraId="55D8790F" w14:textId="77777777" w:rsidTr="00CC70E8">
        <w:tc>
          <w:tcPr>
            <w:tcW w:w="0" w:type="auto"/>
          </w:tcPr>
          <w:p w14:paraId="2EE7A321" w14:textId="6A001C39" w:rsidR="00CC70E8" w:rsidRDefault="000713F1">
            <w:pPr>
              <w:rPr>
                <w:b/>
                <w:bCs/>
                <w:sz w:val="28"/>
                <w:szCs w:val="28"/>
              </w:rPr>
            </w:pPr>
            <w:r>
              <w:rPr>
                <w:b/>
                <w:bCs/>
                <w:sz w:val="28"/>
                <w:szCs w:val="28"/>
              </w:rPr>
              <w:t xml:space="preserve">5. </w:t>
            </w:r>
          </w:p>
        </w:tc>
        <w:tc>
          <w:tcPr>
            <w:tcW w:w="0" w:type="auto"/>
          </w:tcPr>
          <w:p w14:paraId="0769FC2A" w14:textId="3ADEA162" w:rsidR="00CC70E8" w:rsidRDefault="000713F1">
            <w:pPr>
              <w:rPr>
                <w:b/>
                <w:bCs/>
                <w:sz w:val="28"/>
                <w:szCs w:val="28"/>
              </w:rPr>
            </w:pPr>
            <w:r>
              <w:rPr>
                <w:b/>
                <w:bCs/>
                <w:sz w:val="28"/>
                <w:szCs w:val="28"/>
              </w:rPr>
              <w:t>Correspondence</w:t>
            </w:r>
          </w:p>
        </w:tc>
        <w:tc>
          <w:tcPr>
            <w:tcW w:w="0" w:type="auto"/>
          </w:tcPr>
          <w:p w14:paraId="2F65A397" w14:textId="7D33D7DB" w:rsidR="00EB20BB" w:rsidRDefault="00C8481F" w:rsidP="00C8481F">
            <w:pPr>
              <w:pStyle w:val="ListBullet"/>
              <w:numPr>
                <w:ilvl w:val="0"/>
                <w:numId w:val="4"/>
              </w:numPr>
            </w:pPr>
            <w:r>
              <w:t xml:space="preserve">A request has been made from the Village Hall Committee for the Trust to consider </w:t>
            </w:r>
            <w:proofErr w:type="gramStart"/>
            <w:r>
              <w:t>making a donation</w:t>
            </w:r>
            <w:proofErr w:type="gramEnd"/>
            <w:r>
              <w:t xml:space="preserve"> towards the resurfacing of the Village Hall car park. After some discussion this was approved in principle.</w:t>
            </w:r>
            <w:r w:rsidR="00FD5C58">
              <w:t xml:space="preserve">   </w:t>
            </w:r>
            <w:r w:rsidR="00FD5C58" w:rsidRPr="00B03DF6">
              <w:rPr>
                <w:b/>
                <w:bCs/>
              </w:rPr>
              <w:t>Action</w:t>
            </w:r>
            <w:r w:rsidR="00FD5C58">
              <w:t xml:space="preserve"> L.P to feedback.</w:t>
            </w:r>
          </w:p>
          <w:p w14:paraId="67D8C7F4" w14:textId="35C6B89A" w:rsidR="00C8481F" w:rsidRDefault="00C8481F" w:rsidP="00C8481F">
            <w:pPr>
              <w:pStyle w:val="ListBullet"/>
              <w:numPr>
                <w:ilvl w:val="0"/>
                <w:numId w:val="4"/>
              </w:numPr>
            </w:pPr>
            <w:r>
              <w:t>Trust insurance is due for renewal in April. It provides a broad range of cover and renewal was agreed.</w:t>
            </w:r>
            <w:r w:rsidR="00FD5C58">
              <w:t xml:space="preserve">    </w:t>
            </w:r>
            <w:r w:rsidR="00FD5C58" w:rsidRPr="00B03DF6">
              <w:rPr>
                <w:b/>
                <w:bCs/>
              </w:rPr>
              <w:t>Action</w:t>
            </w:r>
            <w:r w:rsidR="00FD5C58">
              <w:t xml:space="preserve"> L.P to renew.</w:t>
            </w:r>
          </w:p>
          <w:p w14:paraId="35F06CB8" w14:textId="5B510C28" w:rsidR="00C8481F" w:rsidRDefault="00FD5C58" w:rsidP="00FD5C58">
            <w:pPr>
              <w:pStyle w:val="ListBullet"/>
              <w:numPr>
                <w:ilvl w:val="0"/>
                <w:numId w:val="4"/>
              </w:numPr>
            </w:pPr>
            <w:r>
              <w:t xml:space="preserve">A letter was received regarding a request for an easement across the green to enable upgraded water supply to the proposed build on the site of Saracen’s Cottage. It was hoped that a method could be found to minimise disruption and avoid the new approach road to the Golf Club being dug up. </w:t>
            </w:r>
            <w:r w:rsidRPr="00B03DF6">
              <w:rPr>
                <w:b/>
                <w:bCs/>
              </w:rPr>
              <w:t xml:space="preserve"> Action</w:t>
            </w:r>
            <w:r>
              <w:t xml:space="preserve"> L.P </w:t>
            </w:r>
            <w:proofErr w:type="gramStart"/>
            <w:r>
              <w:t>to  feedback</w:t>
            </w:r>
            <w:proofErr w:type="gramEnd"/>
            <w:r>
              <w:t xml:space="preserve"> </w:t>
            </w:r>
            <w:proofErr w:type="gramStart"/>
            <w:r>
              <w:t>to  the</w:t>
            </w:r>
            <w:proofErr w:type="gramEnd"/>
            <w:r>
              <w:t xml:space="preserve"> Wades.</w:t>
            </w:r>
          </w:p>
          <w:p w14:paraId="3E56C001" w14:textId="53829F5F" w:rsidR="00FD5C58" w:rsidRDefault="00FD5C58" w:rsidP="00C8481F">
            <w:pPr>
              <w:pStyle w:val="ListBullet"/>
              <w:numPr>
                <w:ilvl w:val="0"/>
                <w:numId w:val="4"/>
              </w:numPr>
            </w:pPr>
            <w:r>
              <w:t xml:space="preserve">Winston’s Wheels have requested the use of the playing field for a fund-raising event. This was approved.   </w:t>
            </w:r>
            <w:r w:rsidRPr="00B03DF6">
              <w:rPr>
                <w:b/>
                <w:bCs/>
              </w:rPr>
              <w:t xml:space="preserve"> Action</w:t>
            </w:r>
            <w:r>
              <w:t xml:space="preserve"> P.T to feedback.</w:t>
            </w:r>
          </w:p>
          <w:p w14:paraId="1A35AE3C" w14:textId="76632DD7" w:rsidR="00FD5C58" w:rsidRDefault="00FD5C58" w:rsidP="00C8481F">
            <w:pPr>
              <w:pStyle w:val="ListBullet"/>
              <w:numPr>
                <w:ilvl w:val="0"/>
                <w:numId w:val="4"/>
              </w:numPr>
            </w:pPr>
            <w:r>
              <w:t xml:space="preserve"> A request has been made for a top-up donation to cover the extra costs of the Christmas parcels. This was agreed. </w:t>
            </w:r>
            <w:r w:rsidRPr="00B03DF6">
              <w:rPr>
                <w:b/>
                <w:bCs/>
              </w:rPr>
              <w:t>Action</w:t>
            </w:r>
            <w:r>
              <w:t xml:space="preserve"> P.T.</w:t>
            </w:r>
          </w:p>
          <w:p w14:paraId="7049514E" w14:textId="795FE1AA" w:rsidR="00FD5C58" w:rsidRDefault="00FD5C58" w:rsidP="00C8481F">
            <w:pPr>
              <w:pStyle w:val="ListBullet"/>
              <w:numPr>
                <w:ilvl w:val="0"/>
                <w:numId w:val="4"/>
              </w:numPr>
            </w:pPr>
            <w:r>
              <w:t>Correspondence was received about what seems to have become an annual event</w:t>
            </w:r>
            <w:r w:rsidR="00B03DF6">
              <w:t>,</w:t>
            </w:r>
            <w:r>
              <w:t xml:space="preserve"> where a large group arrive at the playing field and use it for a celebration. Concern has been raised by the amount of litter that was left spread around the area</w:t>
            </w:r>
            <w:r w:rsidR="00B03DF6">
              <w:t xml:space="preserve">. It was agreed that a member of the Trust will approach the group for an informal chat and suggest that they may like to formalise an arrangement. </w:t>
            </w:r>
            <w:r w:rsidR="00B03DF6" w:rsidRPr="00B03DF6">
              <w:rPr>
                <w:b/>
                <w:bCs/>
              </w:rPr>
              <w:t>Action</w:t>
            </w:r>
            <w:r w:rsidR="00B03DF6">
              <w:t xml:space="preserve"> P.T </w:t>
            </w:r>
          </w:p>
          <w:p w14:paraId="07FB7C34" w14:textId="37702113" w:rsidR="00C8481F" w:rsidRPr="00C166CC" w:rsidRDefault="00C8481F" w:rsidP="00EB20BB">
            <w:pPr>
              <w:pStyle w:val="ListBullet"/>
              <w:numPr>
                <w:ilvl w:val="0"/>
                <w:numId w:val="0"/>
              </w:numPr>
              <w:ind w:left="360" w:hanging="360"/>
            </w:pPr>
          </w:p>
        </w:tc>
      </w:tr>
      <w:tr w:rsidR="00FD5C58" w14:paraId="256C80F2" w14:textId="77777777" w:rsidTr="00CC70E8">
        <w:tc>
          <w:tcPr>
            <w:tcW w:w="0" w:type="auto"/>
          </w:tcPr>
          <w:p w14:paraId="6CA907B1" w14:textId="2A141C39" w:rsidR="00CC70E8" w:rsidRDefault="000713F1">
            <w:pPr>
              <w:rPr>
                <w:b/>
                <w:bCs/>
                <w:sz w:val="28"/>
                <w:szCs w:val="28"/>
              </w:rPr>
            </w:pPr>
            <w:r>
              <w:rPr>
                <w:b/>
                <w:bCs/>
                <w:sz w:val="28"/>
                <w:szCs w:val="28"/>
              </w:rPr>
              <w:t>6.</w:t>
            </w:r>
          </w:p>
        </w:tc>
        <w:tc>
          <w:tcPr>
            <w:tcW w:w="0" w:type="auto"/>
          </w:tcPr>
          <w:p w14:paraId="2B9909F0" w14:textId="477E3873" w:rsidR="00CC70E8" w:rsidRDefault="000713F1">
            <w:pPr>
              <w:rPr>
                <w:b/>
                <w:bCs/>
                <w:sz w:val="28"/>
                <w:szCs w:val="28"/>
              </w:rPr>
            </w:pPr>
            <w:r>
              <w:rPr>
                <w:b/>
                <w:bCs/>
                <w:sz w:val="28"/>
                <w:szCs w:val="28"/>
              </w:rPr>
              <w:t xml:space="preserve">Finance </w:t>
            </w:r>
          </w:p>
        </w:tc>
        <w:tc>
          <w:tcPr>
            <w:tcW w:w="0" w:type="auto"/>
          </w:tcPr>
          <w:p w14:paraId="4B3F9DD6" w14:textId="77777777" w:rsidR="004B6FCE" w:rsidRDefault="00B03DF6" w:rsidP="00B03DF6">
            <w:r>
              <w:t xml:space="preserve">The Trust now has a very clear, up to date financial report. Dave </w:t>
            </w:r>
            <w:proofErr w:type="spellStart"/>
            <w:r>
              <w:t>Crimmin’s</w:t>
            </w:r>
            <w:proofErr w:type="spellEnd"/>
            <w:r>
              <w:t xml:space="preserve"> hard work is much appreciated. A set of actions from the report were identified. </w:t>
            </w:r>
          </w:p>
          <w:p w14:paraId="72D7FB38" w14:textId="77777777" w:rsidR="00955ACC" w:rsidRDefault="00955ACC" w:rsidP="00B03DF6">
            <w:r w:rsidRPr="00955ACC">
              <w:rPr>
                <w:highlight w:val="yellow"/>
              </w:rPr>
              <w:lastRenderedPageBreak/>
              <w:t>DO we just want to put a copy of Dave’s report in here?</w:t>
            </w:r>
          </w:p>
          <w:p w14:paraId="7FB420DE" w14:textId="77777777" w:rsidR="00955ACC" w:rsidRDefault="00955ACC" w:rsidP="00B03DF6"/>
          <w:p w14:paraId="47CD8A31" w14:textId="77777777" w:rsidR="00955ACC" w:rsidRDefault="00955ACC" w:rsidP="00B03DF6">
            <w:r>
              <w:t>Actions resulting from the finance report were agreed.</w:t>
            </w:r>
          </w:p>
          <w:p w14:paraId="23CF6B97" w14:textId="39194190" w:rsidR="00170E5A" w:rsidRPr="00FE2D22" w:rsidRDefault="00170E5A" w:rsidP="00B03DF6">
            <w:pPr>
              <w:rPr>
                <w:color w:val="FF0000"/>
              </w:rPr>
            </w:pPr>
            <w:r w:rsidRPr="00FE2D22">
              <w:rPr>
                <w:color w:val="FF0000"/>
              </w:rPr>
              <w:t xml:space="preserve">It was agreed to update the Charities Committee Website to ensure that it reflects the Trust accounts as currently produced. </w:t>
            </w:r>
            <w:r w:rsidRPr="00FE2D22">
              <w:rPr>
                <w:b/>
                <w:bCs/>
                <w:color w:val="FF0000"/>
              </w:rPr>
              <w:t>Urgent Action P.T.</w:t>
            </w:r>
          </w:p>
          <w:p w14:paraId="079509BD" w14:textId="52ECD461" w:rsidR="00170E5A" w:rsidRPr="00170E5A" w:rsidRDefault="00170E5A" w:rsidP="00B03DF6">
            <w:pPr>
              <w:rPr>
                <w:color w:val="FF0000"/>
              </w:rPr>
            </w:pPr>
            <w:r w:rsidRPr="00170E5A">
              <w:rPr>
                <w:color w:val="FF0000"/>
              </w:rPr>
              <w:t>Correspondence address for the Bank needs to be changed from Russel Bower to Dave Crimmin.</w:t>
            </w:r>
          </w:p>
          <w:p w14:paraId="5AFC1D8B" w14:textId="77777777" w:rsidR="00955ACC" w:rsidRDefault="00955ACC" w:rsidP="00B03DF6">
            <w:r>
              <w:t xml:space="preserve">DC to be set up to make payments.  </w:t>
            </w:r>
            <w:r w:rsidRPr="00955ACC">
              <w:rPr>
                <w:b/>
                <w:bCs/>
              </w:rPr>
              <w:t>Action</w:t>
            </w:r>
            <w:r>
              <w:t xml:space="preserve"> P.T.</w:t>
            </w:r>
          </w:p>
          <w:p w14:paraId="6571C703" w14:textId="5A0A5435" w:rsidR="00955ACC" w:rsidRPr="00170E5A" w:rsidRDefault="00955ACC" w:rsidP="00B03DF6">
            <w:pPr>
              <w:rPr>
                <w:color w:val="FF0000"/>
              </w:rPr>
            </w:pPr>
            <w:r w:rsidRPr="00170E5A">
              <w:rPr>
                <w:color w:val="FF0000"/>
              </w:rPr>
              <w:t>Action DC to contact COIF and investigate suitable investment opportunities for Trust’s funds</w:t>
            </w:r>
            <w:r w:rsidR="00170E5A" w:rsidRPr="00170E5A">
              <w:rPr>
                <w:color w:val="FF0000"/>
              </w:rPr>
              <w:t xml:space="preserve"> in line with the proposed strategy.</w:t>
            </w:r>
          </w:p>
          <w:p w14:paraId="08E8A9CE" w14:textId="36F09E27" w:rsidR="00955ACC" w:rsidRDefault="00955ACC" w:rsidP="00B03DF6">
            <w:r>
              <w:t>It was greed to have the accounts independently audited.</w:t>
            </w:r>
            <w:r w:rsidR="00170E5A">
              <w:t xml:space="preserve"> </w:t>
            </w:r>
            <w:r w:rsidR="00FE2D22">
              <w:t>I</w:t>
            </w:r>
            <w:r w:rsidR="00170E5A" w:rsidRPr="00170E5A">
              <w:rPr>
                <w:color w:val="FF0000"/>
              </w:rPr>
              <w:t xml:space="preserve">t </w:t>
            </w:r>
            <w:r w:rsidR="00FE2D22">
              <w:rPr>
                <w:color w:val="FF0000"/>
              </w:rPr>
              <w:t xml:space="preserve">was </w:t>
            </w:r>
            <w:r w:rsidR="00170E5A" w:rsidRPr="00170E5A">
              <w:rPr>
                <w:color w:val="FF0000"/>
              </w:rPr>
              <w:t xml:space="preserve">also agreed to pay £40 per year to have each of the previous </w:t>
            </w:r>
            <w:proofErr w:type="spellStart"/>
            <w:proofErr w:type="gramStart"/>
            <w:r w:rsidR="00170E5A" w:rsidRPr="00170E5A">
              <w:rPr>
                <w:color w:val="FF0000"/>
              </w:rPr>
              <w:t>years</w:t>
            </w:r>
            <w:proofErr w:type="spellEnd"/>
            <w:proofErr w:type="gramEnd"/>
            <w:r w:rsidR="00170E5A" w:rsidRPr="00170E5A">
              <w:rPr>
                <w:color w:val="FF0000"/>
              </w:rPr>
              <w:t xml:space="preserve"> accounts </w:t>
            </w:r>
            <w:proofErr w:type="gramStart"/>
            <w:r w:rsidR="00170E5A" w:rsidRPr="00170E5A">
              <w:rPr>
                <w:color w:val="FF0000"/>
              </w:rPr>
              <w:t>audited</w:t>
            </w:r>
            <w:r w:rsidR="00170E5A">
              <w:t>?</w:t>
            </w:r>
            <w:proofErr w:type="gramEnd"/>
            <w:r>
              <w:t xml:space="preserve"> </w:t>
            </w:r>
            <w:r w:rsidRPr="00955ACC">
              <w:rPr>
                <w:b/>
                <w:bCs/>
              </w:rPr>
              <w:t>Action</w:t>
            </w:r>
            <w:r>
              <w:t xml:space="preserve"> </w:t>
            </w:r>
            <w:r w:rsidRPr="00170E5A">
              <w:rPr>
                <w:highlight w:val="yellow"/>
              </w:rPr>
              <w:t>DC to get revised quote for this</w:t>
            </w:r>
            <w:r w:rsidR="00170E5A" w:rsidRPr="00170E5A">
              <w:rPr>
                <w:highlight w:val="yellow"/>
              </w:rPr>
              <w:t xml:space="preserve"> going forwa</w:t>
            </w:r>
            <w:r w:rsidR="00170E5A">
              <w:rPr>
                <w:highlight w:val="yellow"/>
              </w:rPr>
              <w:t>r</w:t>
            </w:r>
            <w:r w:rsidR="00170E5A" w:rsidRPr="00170E5A">
              <w:rPr>
                <w:highlight w:val="yellow"/>
              </w:rPr>
              <w:t>d</w:t>
            </w:r>
          </w:p>
          <w:p w14:paraId="63E155A5" w14:textId="77777777" w:rsidR="00955ACC" w:rsidRDefault="00955ACC" w:rsidP="00B03DF6">
            <w:r>
              <w:t xml:space="preserve">Some licenses need formalising </w:t>
            </w:r>
            <w:r w:rsidRPr="00955ACC">
              <w:rPr>
                <w:b/>
                <w:bCs/>
              </w:rPr>
              <w:t>Action</w:t>
            </w:r>
            <w:r>
              <w:t xml:space="preserve"> P.T. to forward template to PD.</w:t>
            </w:r>
          </w:p>
          <w:p w14:paraId="291F00C0" w14:textId="180B6D8C" w:rsidR="00955ACC" w:rsidRPr="004B6FCE" w:rsidRDefault="00955ACC" w:rsidP="00B03DF6">
            <w:r>
              <w:t xml:space="preserve">It was agreed to put a nominated amount into a savings account. </w:t>
            </w:r>
            <w:r w:rsidRPr="00955ACC">
              <w:rPr>
                <w:b/>
                <w:bCs/>
              </w:rPr>
              <w:t>Action</w:t>
            </w:r>
            <w:r>
              <w:t xml:space="preserve"> L.P to set up.</w:t>
            </w:r>
          </w:p>
        </w:tc>
      </w:tr>
      <w:tr w:rsidR="00FD5C58" w14:paraId="31A0440F" w14:textId="77777777" w:rsidTr="00CC70E8">
        <w:tc>
          <w:tcPr>
            <w:tcW w:w="0" w:type="auto"/>
          </w:tcPr>
          <w:p w14:paraId="4E9B8A6C" w14:textId="06439B2F" w:rsidR="00CC70E8" w:rsidRDefault="000713F1">
            <w:pPr>
              <w:rPr>
                <w:b/>
                <w:bCs/>
                <w:sz w:val="28"/>
                <w:szCs w:val="28"/>
              </w:rPr>
            </w:pPr>
            <w:r>
              <w:rPr>
                <w:b/>
                <w:bCs/>
                <w:sz w:val="28"/>
                <w:szCs w:val="28"/>
              </w:rPr>
              <w:lastRenderedPageBreak/>
              <w:t>7.</w:t>
            </w:r>
          </w:p>
        </w:tc>
        <w:tc>
          <w:tcPr>
            <w:tcW w:w="0" w:type="auto"/>
          </w:tcPr>
          <w:p w14:paraId="401A2827" w14:textId="1FABBC9D" w:rsidR="00CC70E8" w:rsidRDefault="000713F1">
            <w:pPr>
              <w:rPr>
                <w:b/>
                <w:bCs/>
                <w:sz w:val="28"/>
                <w:szCs w:val="28"/>
              </w:rPr>
            </w:pPr>
            <w:r>
              <w:rPr>
                <w:b/>
                <w:bCs/>
                <w:sz w:val="28"/>
                <w:szCs w:val="28"/>
              </w:rPr>
              <w:t>Golf Club report</w:t>
            </w:r>
          </w:p>
        </w:tc>
        <w:tc>
          <w:tcPr>
            <w:tcW w:w="0" w:type="auto"/>
          </w:tcPr>
          <w:p w14:paraId="3753257C" w14:textId="7D41A3E4" w:rsidR="00955ACC" w:rsidRDefault="00955ACC" w:rsidP="00955ACC">
            <w:r>
              <w:t>The Golf Club thanked the Trust for the cul</w:t>
            </w:r>
            <w:r w:rsidR="006F5448">
              <w:t>ver</w:t>
            </w:r>
            <w:r>
              <w:t>t repair</w:t>
            </w:r>
            <w:r w:rsidR="006F5448">
              <w:t>.</w:t>
            </w:r>
          </w:p>
          <w:p w14:paraId="1D260B98" w14:textId="77777777" w:rsidR="006F5448" w:rsidRDefault="006F5448" w:rsidP="00955ACC"/>
          <w:p w14:paraId="63A9BEB9" w14:textId="6E98AE6E" w:rsidR="006F5448" w:rsidRDefault="006F5448" w:rsidP="00955ACC">
            <w:r>
              <w:t>The issue regarding the water supply to Saracen’s Cottage site was noted. More details are needed.</w:t>
            </w:r>
          </w:p>
          <w:p w14:paraId="6BAB363C" w14:textId="77777777" w:rsidR="006F5448" w:rsidRDefault="006F5448" w:rsidP="00955ACC"/>
          <w:p w14:paraId="35A485B6" w14:textId="29B19401" w:rsidR="006F5448" w:rsidRPr="00236AFE" w:rsidRDefault="006F5448" w:rsidP="00955ACC">
            <w:r>
              <w:t xml:space="preserve">Emails have been sent out to relevant village members regarding the tags to be used by them when using the course. </w:t>
            </w:r>
          </w:p>
          <w:p w14:paraId="46832E9E" w14:textId="4E2E145E" w:rsidR="0020017C" w:rsidRPr="00236AFE" w:rsidRDefault="0020017C" w:rsidP="00A97FE7"/>
        </w:tc>
      </w:tr>
      <w:tr w:rsidR="00FD5C58" w14:paraId="76166713" w14:textId="77777777" w:rsidTr="00CC70E8">
        <w:tc>
          <w:tcPr>
            <w:tcW w:w="0" w:type="auto"/>
          </w:tcPr>
          <w:p w14:paraId="6C5FB310" w14:textId="417FF90A" w:rsidR="00CC70E8" w:rsidRDefault="0054232C">
            <w:pPr>
              <w:rPr>
                <w:b/>
                <w:bCs/>
                <w:sz w:val="28"/>
                <w:szCs w:val="28"/>
              </w:rPr>
            </w:pPr>
            <w:r>
              <w:rPr>
                <w:b/>
                <w:bCs/>
                <w:sz w:val="28"/>
                <w:szCs w:val="28"/>
              </w:rPr>
              <w:t>8.</w:t>
            </w:r>
          </w:p>
        </w:tc>
        <w:tc>
          <w:tcPr>
            <w:tcW w:w="0" w:type="auto"/>
          </w:tcPr>
          <w:p w14:paraId="2E654ED2" w14:textId="2DF6D6D2" w:rsidR="00CC70E8" w:rsidRDefault="0054232C">
            <w:pPr>
              <w:rPr>
                <w:b/>
                <w:bCs/>
                <w:sz w:val="28"/>
                <w:szCs w:val="28"/>
              </w:rPr>
            </w:pPr>
            <w:r>
              <w:rPr>
                <w:b/>
                <w:bCs/>
                <w:sz w:val="28"/>
                <w:szCs w:val="28"/>
              </w:rPr>
              <w:t>Donations</w:t>
            </w:r>
          </w:p>
        </w:tc>
        <w:tc>
          <w:tcPr>
            <w:tcW w:w="0" w:type="auto"/>
          </w:tcPr>
          <w:p w14:paraId="2A44CE5A" w14:textId="0FA14197" w:rsidR="009B70B7" w:rsidRPr="006F5448" w:rsidRDefault="0054232C" w:rsidP="009B70B7">
            <w:r w:rsidRPr="006F5448">
              <w:rPr>
                <w:sz w:val="28"/>
                <w:szCs w:val="28"/>
              </w:rPr>
              <w:t xml:space="preserve"> </w:t>
            </w:r>
            <w:r w:rsidRPr="006F5448">
              <w:t xml:space="preserve">Trust </w:t>
            </w:r>
            <w:r w:rsidR="009B70B7" w:rsidRPr="006F5448">
              <w:t xml:space="preserve">agreed to make </w:t>
            </w:r>
            <w:r w:rsidR="006F5448" w:rsidRPr="006F5448">
              <w:t xml:space="preserve">a top up </w:t>
            </w:r>
            <w:r w:rsidR="009B70B7" w:rsidRPr="006F5448">
              <w:t xml:space="preserve">donation to Alston and </w:t>
            </w:r>
            <w:proofErr w:type="spellStart"/>
            <w:r w:rsidR="009B70B7" w:rsidRPr="006F5448">
              <w:t>Plamplin</w:t>
            </w:r>
            <w:proofErr w:type="spellEnd"/>
            <w:r w:rsidR="009B70B7" w:rsidRPr="006F5448">
              <w:t xml:space="preserve"> charity of £</w:t>
            </w:r>
            <w:r w:rsidR="006F5448" w:rsidRPr="006F5448">
              <w:t>66</w:t>
            </w:r>
            <w:r w:rsidR="009B70B7" w:rsidRPr="006F5448">
              <w:t xml:space="preserve"> towards Christmas parcels</w:t>
            </w:r>
            <w:r w:rsidR="006F5448" w:rsidRPr="006F5448">
              <w:t>.</w:t>
            </w:r>
            <w:r w:rsidR="009B70B7" w:rsidRPr="006F5448">
              <w:t xml:space="preserve"> </w:t>
            </w:r>
          </w:p>
          <w:p w14:paraId="7F8D983D" w14:textId="1A989176" w:rsidR="00C166CC" w:rsidRPr="006F5448" w:rsidRDefault="006F5448" w:rsidP="009B70B7">
            <w:r w:rsidRPr="006F5448">
              <w:t>A conversation took place about</w:t>
            </w:r>
            <w:r>
              <w:t xml:space="preserve"> possible future uses of funds to support a wider range of groups in the village. Criteria to be discussed, linked to the Trust Deed at later meeting.</w:t>
            </w:r>
          </w:p>
        </w:tc>
      </w:tr>
      <w:tr w:rsidR="00FD5C58" w14:paraId="229679B0" w14:textId="77777777" w:rsidTr="00CC70E8">
        <w:tc>
          <w:tcPr>
            <w:tcW w:w="0" w:type="auto"/>
          </w:tcPr>
          <w:p w14:paraId="547D3B1D" w14:textId="593748B7" w:rsidR="00CC70E8" w:rsidRDefault="00C166CC">
            <w:pPr>
              <w:rPr>
                <w:b/>
                <w:bCs/>
                <w:sz w:val="28"/>
                <w:szCs w:val="28"/>
              </w:rPr>
            </w:pPr>
            <w:r>
              <w:rPr>
                <w:b/>
                <w:bCs/>
                <w:sz w:val="28"/>
                <w:szCs w:val="28"/>
              </w:rPr>
              <w:t>9.</w:t>
            </w:r>
          </w:p>
        </w:tc>
        <w:tc>
          <w:tcPr>
            <w:tcW w:w="0" w:type="auto"/>
          </w:tcPr>
          <w:p w14:paraId="6351A113" w14:textId="0E55ED81" w:rsidR="00CC70E8" w:rsidRDefault="00C166CC">
            <w:pPr>
              <w:rPr>
                <w:b/>
                <w:bCs/>
                <w:sz w:val="28"/>
                <w:szCs w:val="28"/>
              </w:rPr>
            </w:pPr>
            <w:r>
              <w:rPr>
                <w:b/>
                <w:bCs/>
                <w:sz w:val="28"/>
                <w:szCs w:val="28"/>
              </w:rPr>
              <w:t>Maintenance.</w:t>
            </w:r>
          </w:p>
        </w:tc>
        <w:tc>
          <w:tcPr>
            <w:tcW w:w="0" w:type="auto"/>
          </w:tcPr>
          <w:p w14:paraId="4582FA55" w14:textId="545971EC" w:rsidR="009B70B7" w:rsidRDefault="009B70B7">
            <w:r>
              <w:t xml:space="preserve">A new field gate </w:t>
            </w:r>
            <w:r w:rsidR="006F5448">
              <w:t>will be ordered</w:t>
            </w:r>
            <w:r>
              <w:t xml:space="preserve"> be ordered.</w:t>
            </w:r>
            <w:r w:rsidR="006F5448">
              <w:t xml:space="preserve"> It was agreed that Vantage Property Services would fit the gate.</w:t>
            </w:r>
          </w:p>
          <w:p w14:paraId="54473C3F" w14:textId="18394535" w:rsidR="00ED1C82" w:rsidRDefault="00C166CC" w:rsidP="00506955">
            <w:r>
              <w:rPr>
                <w:b/>
                <w:bCs/>
                <w:sz w:val="28"/>
                <w:szCs w:val="28"/>
              </w:rPr>
              <w:t xml:space="preserve">Action – </w:t>
            </w:r>
            <w:r w:rsidRPr="00236AFE">
              <w:t>P.T to order</w:t>
            </w:r>
            <w:r w:rsidR="00A97FE7">
              <w:t xml:space="preserve"> 6</w:t>
            </w:r>
            <w:r w:rsidRPr="00236AFE">
              <w:t xml:space="preserve"> gate and keys to posts.</w:t>
            </w:r>
            <w:r w:rsidR="009B70B7">
              <w:t xml:space="preserve">         </w:t>
            </w:r>
            <w:r w:rsidR="009B70B7" w:rsidRPr="00506955">
              <w:rPr>
                <w:b/>
                <w:bCs/>
                <w:sz w:val="28"/>
                <w:szCs w:val="28"/>
              </w:rPr>
              <w:t xml:space="preserve">Action – </w:t>
            </w:r>
            <w:r w:rsidR="009B70B7" w:rsidRPr="009B70B7">
              <w:t xml:space="preserve">LP </w:t>
            </w:r>
            <w:r w:rsidR="00ED1C82">
              <w:t>Order new sign for field.</w:t>
            </w:r>
          </w:p>
          <w:p w14:paraId="4D01F4E9" w14:textId="77777777" w:rsidR="00ED1C82" w:rsidRDefault="00506955">
            <w:r w:rsidRPr="00506955">
              <w:t xml:space="preserve">Suffolk Wildlife Trust has been contacted </w:t>
            </w:r>
            <w:r>
              <w:t xml:space="preserve">for advice regarding updating a maintenance plan for the ponds. Thy have replied wanting a little more information, which has been provided. They will not be able to assess pond accurately until the spring. The intention is to develop a strategic plan to preserve the ponds around the village. </w:t>
            </w:r>
          </w:p>
          <w:p w14:paraId="4D9D3210" w14:textId="7FAA1603" w:rsidR="00506955" w:rsidRPr="00506955" w:rsidRDefault="00506955">
            <w:r w:rsidRPr="00506955">
              <w:rPr>
                <w:b/>
                <w:bCs/>
              </w:rPr>
              <w:t>Action</w:t>
            </w:r>
            <w:r>
              <w:t xml:space="preserve"> L.E to continue to liaise.</w:t>
            </w:r>
          </w:p>
        </w:tc>
      </w:tr>
      <w:tr w:rsidR="00FD5C58" w14:paraId="1C76E102" w14:textId="77777777" w:rsidTr="00CC70E8">
        <w:tc>
          <w:tcPr>
            <w:tcW w:w="0" w:type="auto"/>
          </w:tcPr>
          <w:p w14:paraId="01C721AB" w14:textId="532F6849" w:rsidR="00CC70E8" w:rsidRDefault="00CC70E8">
            <w:pPr>
              <w:rPr>
                <w:b/>
                <w:bCs/>
                <w:sz w:val="28"/>
                <w:szCs w:val="28"/>
              </w:rPr>
            </w:pPr>
          </w:p>
        </w:tc>
        <w:tc>
          <w:tcPr>
            <w:tcW w:w="0" w:type="auto"/>
          </w:tcPr>
          <w:p w14:paraId="4F635099" w14:textId="3D946789" w:rsidR="00CC70E8" w:rsidRDefault="00CC70E8">
            <w:pPr>
              <w:rPr>
                <w:b/>
                <w:bCs/>
                <w:sz w:val="28"/>
                <w:szCs w:val="28"/>
              </w:rPr>
            </w:pPr>
          </w:p>
        </w:tc>
        <w:tc>
          <w:tcPr>
            <w:tcW w:w="0" w:type="auto"/>
          </w:tcPr>
          <w:p w14:paraId="3017CF42" w14:textId="1B88083C" w:rsidR="00506955" w:rsidRPr="00236AFE" w:rsidRDefault="00506955"/>
        </w:tc>
      </w:tr>
      <w:tr w:rsidR="00FD5C58" w14:paraId="5C617D78" w14:textId="77777777" w:rsidTr="00CC70E8">
        <w:tc>
          <w:tcPr>
            <w:tcW w:w="0" w:type="auto"/>
          </w:tcPr>
          <w:p w14:paraId="17A2CEE3" w14:textId="77777777" w:rsidR="00CC70E8" w:rsidRDefault="00CC70E8">
            <w:pPr>
              <w:rPr>
                <w:b/>
                <w:bCs/>
                <w:sz w:val="28"/>
                <w:szCs w:val="28"/>
              </w:rPr>
            </w:pPr>
          </w:p>
        </w:tc>
        <w:tc>
          <w:tcPr>
            <w:tcW w:w="0" w:type="auto"/>
          </w:tcPr>
          <w:p w14:paraId="5BE7A70A" w14:textId="77777777" w:rsidR="00CC70E8" w:rsidRDefault="00CC70E8">
            <w:pPr>
              <w:rPr>
                <w:b/>
                <w:bCs/>
                <w:sz w:val="28"/>
                <w:szCs w:val="28"/>
              </w:rPr>
            </w:pPr>
          </w:p>
        </w:tc>
        <w:tc>
          <w:tcPr>
            <w:tcW w:w="0" w:type="auto"/>
          </w:tcPr>
          <w:p w14:paraId="1B46BE6D" w14:textId="77777777" w:rsidR="00CC70E8" w:rsidRPr="00236AFE" w:rsidRDefault="00C166CC">
            <w:r w:rsidRPr="00236AFE">
              <w:t xml:space="preserve">Meeting </w:t>
            </w:r>
            <w:proofErr w:type="gramStart"/>
            <w:r w:rsidRPr="00236AFE">
              <w:t>closed  9</w:t>
            </w:r>
            <w:proofErr w:type="gramEnd"/>
            <w:r w:rsidRPr="00236AFE">
              <w:t>.30pm</w:t>
            </w:r>
          </w:p>
          <w:p w14:paraId="7C2E1B2E" w14:textId="4819C73F" w:rsidR="00C166CC" w:rsidRDefault="00C166CC">
            <w:r w:rsidRPr="00236AFE">
              <w:t xml:space="preserve">Next Meeting </w:t>
            </w:r>
            <w:r w:rsidR="002B02D1">
              <w:t>10</w:t>
            </w:r>
            <w:r w:rsidR="002B02D1" w:rsidRPr="002B02D1">
              <w:rPr>
                <w:vertAlign w:val="superscript"/>
              </w:rPr>
              <w:t>th</w:t>
            </w:r>
            <w:r w:rsidR="002B02D1">
              <w:t xml:space="preserve"> June </w:t>
            </w:r>
            <w:r w:rsidRPr="00236AFE">
              <w:t>7</w:t>
            </w:r>
            <w:r w:rsidR="00ED1C82">
              <w:t>.</w:t>
            </w:r>
            <w:r w:rsidRPr="00236AFE">
              <w:t>30 pm Village Hall.</w:t>
            </w:r>
          </w:p>
          <w:p w14:paraId="61001CE6" w14:textId="14DD3BE6" w:rsidR="00560AE6" w:rsidRPr="00236AFE" w:rsidRDefault="00560AE6">
            <w:r w:rsidRPr="00560AE6">
              <w:rPr>
                <w:b/>
                <w:bCs/>
              </w:rPr>
              <w:t>Action</w:t>
            </w:r>
            <w:r>
              <w:t>.</w:t>
            </w:r>
            <w:r w:rsidR="00ED1C82">
              <w:t xml:space="preserve"> PD to book Village Hall for all 2025 dates </w:t>
            </w:r>
          </w:p>
        </w:tc>
      </w:tr>
    </w:tbl>
    <w:p w14:paraId="55FAD9E0" w14:textId="77777777" w:rsidR="00CC70E8" w:rsidRDefault="00CC70E8">
      <w:pPr>
        <w:rPr>
          <w:b/>
          <w:bCs/>
          <w:sz w:val="28"/>
          <w:szCs w:val="28"/>
        </w:rPr>
      </w:pPr>
    </w:p>
    <w:p w14:paraId="052AE594" w14:textId="77777777" w:rsidR="00560AE6" w:rsidRDefault="00560AE6">
      <w:pPr>
        <w:rPr>
          <w:b/>
          <w:bCs/>
          <w:sz w:val="28"/>
          <w:szCs w:val="28"/>
        </w:rPr>
      </w:pPr>
    </w:p>
    <w:p w14:paraId="39EF1A4C" w14:textId="77777777" w:rsidR="00560AE6" w:rsidRDefault="00560AE6">
      <w:pPr>
        <w:rPr>
          <w:b/>
          <w:bCs/>
          <w:sz w:val="28"/>
          <w:szCs w:val="28"/>
        </w:rPr>
      </w:pPr>
    </w:p>
    <w:p w14:paraId="06219BF8" w14:textId="6F005BDD" w:rsidR="002B02D1" w:rsidRDefault="002B02D1" w:rsidP="002B02D1">
      <w:pPr>
        <w:rPr>
          <w:u w:val="single"/>
        </w:rPr>
      </w:pPr>
      <w:r w:rsidRPr="002B02D1">
        <w:rPr>
          <w:b/>
          <w:bCs/>
          <w:sz w:val="28"/>
          <w:szCs w:val="28"/>
          <w:u w:val="single"/>
        </w:rPr>
        <w:t xml:space="preserve"> </w:t>
      </w:r>
      <w:r w:rsidRPr="00560AE6">
        <w:rPr>
          <w:b/>
          <w:bCs/>
          <w:sz w:val="28"/>
          <w:szCs w:val="28"/>
          <w:u w:val="single"/>
        </w:rPr>
        <w:t>Confidential Section</w:t>
      </w:r>
    </w:p>
    <w:p w14:paraId="4AED177B" w14:textId="526933E9" w:rsidR="00560AE6" w:rsidRDefault="00560AE6">
      <w:pPr>
        <w:rPr>
          <w:u w:val="single"/>
        </w:rPr>
      </w:pPr>
    </w:p>
    <w:tbl>
      <w:tblPr>
        <w:tblStyle w:val="TableGrid"/>
        <w:tblW w:w="0" w:type="auto"/>
        <w:tblLook w:val="04A0" w:firstRow="1" w:lastRow="0" w:firstColumn="1" w:lastColumn="0" w:noHBand="0" w:noVBand="1"/>
      </w:tblPr>
      <w:tblGrid>
        <w:gridCol w:w="1325"/>
        <w:gridCol w:w="7691"/>
      </w:tblGrid>
      <w:tr w:rsidR="002B02D1" w:rsidRPr="00236AFE" w14:paraId="7334B802" w14:textId="77777777" w:rsidTr="00D021ED">
        <w:tc>
          <w:tcPr>
            <w:tcW w:w="0" w:type="auto"/>
          </w:tcPr>
          <w:p w14:paraId="5C507B22" w14:textId="77777777" w:rsidR="002B02D1" w:rsidRDefault="002B02D1" w:rsidP="00D021ED">
            <w:pPr>
              <w:rPr>
                <w:b/>
                <w:bCs/>
                <w:sz w:val="28"/>
                <w:szCs w:val="28"/>
              </w:rPr>
            </w:pPr>
            <w:r>
              <w:rPr>
                <w:b/>
                <w:bCs/>
                <w:sz w:val="28"/>
                <w:szCs w:val="28"/>
              </w:rPr>
              <w:t>Land Issues.</w:t>
            </w:r>
          </w:p>
        </w:tc>
        <w:tc>
          <w:tcPr>
            <w:tcW w:w="0" w:type="auto"/>
          </w:tcPr>
          <w:p w14:paraId="1690B1AD" w14:textId="77777777" w:rsidR="002B02D1" w:rsidRDefault="002B02D1" w:rsidP="00D021ED">
            <w:r>
              <w:t>The Trust has been asked to allow signage to be placed on the Little Green to advertise the bungalow development. This was agreed with very clear conditions attached to the agreement. Action P.D to contact Agent.</w:t>
            </w:r>
          </w:p>
          <w:p w14:paraId="47FD0A05" w14:textId="77777777" w:rsidR="002B02D1" w:rsidRDefault="002B02D1" w:rsidP="00D021ED">
            <w:r>
              <w:t>Clearer signs have been ordered to direct construction traffic to the site on Little Green. Action P.D.</w:t>
            </w:r>
          </w:p>
          <w:p w14:paraId="5176494B" w14:textId="77777777" w:rsidR="002B02D1" w:rsidRDefault="002B02D1" w:rsidP="00D021ED">
            <w:r>
              <w:t xml:space="preserve">A resident of the green asked to move the temporary fencing. This was not agreed. </w:t>
            </w:r>
            <w:proofErr w:type="gramStart"/>
            <w:r>
              <w:t>It</w:t>
            </w:r>
            <w:proofErr w:type="gramEnd"/>
            <w:r>
              <w:t xml:space="preserve"> neds to stay in place to protect the green. </w:t>
            </w:r>
          </w:p>
          <w:p w14:paraId="41E6962A" w14:textId="77777777" w:rsidR="002B02D1" w:rsidRDefault="002B02D1" w:rsidP="00D021ED">
            <w:r>
              <w:t>The issues regarding Juglans is to be passed to Parish Council. Action P.D to send on chronology.</w:t>
            </w:r>
          </w:p>
          <w:p w14:paraId="461BB3E1" w14:textId="77777777" w:rsidR="002B02D1" w:rsidRDefault="002B02D1" w:rsidP="00D021ED">
            <w:r>
              <w:t xml:space="preserve">The Trust has agreed to change Solicitors. </w:t>
            </w:r>
          </w:p>
          <w:p w14:paraId="2FD0AAC9" w14:textId="77777777" w:rsidR="002B02D1" w:rsidRPr="00236AFE" w:rsidRDefault="002B02D1" w:rsidP="00D021ED"/>
        </w:tc>
      </w:tr>
    </w:tbl>
    <w:p w14:paraId="22DA8DB1" w14:textId="77777777" w:rsidR="00EB550B" w:rsidRDefault="00EB550B"/>
    <w:p w14:paraId="35B76C49" w14:textId="77777777" w:rsidR="00EB550B" w:rsidRDefault="00EB550B"/>
    <w:p w14:paraId="292F34B8" w14:textId="77777777" w:rsidR="00EB550B" w:rsidRPr="00560AE6" w:rsidRDefault="00EB550B"/>
    <w:p w14:paraId="6946FE19" w14:textId="77777777" w:rsidR="00560AE6" w:rsidRDefault="00560AE6">
      <w:pPr>
        <w:rPr>
          <w:u w:val="single"/>
        </w:rPr>
      </w:pPr>
    </w:p>
    <w:p w14:paraId="7BEDEB30" w14:textId="1B513BE8" w:rsidR="00560AE6" w:rsidRPr="00560AE6" w:rsidRDefault="00560AE6">
      <w:pPr>
        <w:rPr>
          <w:u w:val="single"/>
        </w:rPr>
      </w:pPr>
      <w:r w:rsidRPr="002B02D1">
        <w:rPr>
          <w:highlight w:val="yellow"/>
          <w:u w:val="single"/>
        </w:rPr>
        <w:t xml:space="preserve">Parking Licences </w:t>
      </w:r>
      <w:proofErr w:type="gramStart"/>
      <w:r w:rsidRPr="002B02D1">
        <w:rPr>
          <w:highlight w:val="yellow"/>
          <w:u w:val="single"/>
        </w:rPr>
        <w:t xml:space="preserve">–  </w:t>
      </w:r>
      <w:r w:rsidRPr="002B02D1">
        <w:rPr>
          <w:highlight w:val="yellow"/>
        </w:rPr>
        <w:t>Phil</w:t>
      </w:r>
      <w:proofErr w:type="gramEnd"/>
      <w:r w:rsidRPr="002B02D1">
        <w:rPr>
          <w:highlight w:val="yellow"/>
        </w:rPr>
        <w:t xml:space="preserve"> is working on these.  Repair of the corner of the Saracen’s car park has been mentioned.</w:t>
      </w:r>
    </w:p>
    <w:p w14:paraId="6B6BB923" w14:textId="77777777" w:rsidR="00560AE6" w:rsidRPr="00560AE6" w:rsidRDefault="00560AE6">
      <w:pPr>
        <w:rPr>
          <w:b/>
          <w:bCs/>
          <w:sz w:val="28"/>
          <w:szCs w:val="28"/>
          <w:u w:val="single"/>
        </w:rPr>
      </w:pPr>
    </w:p>
    <w:p w14:paraId="49346BDF" w14:textId="77777777" w:rsidR="00560AE6" w:rsidRDefault="00560AE6">
      <w:pPr>
        <w:rPr>
          <w:b/>
          <w:bCs/>
          <w:sz w:val="28"/>
          <w:szCs w:val="28"/>
        </w:rPr>
      </w:pPr>
    </w:p>
    <w:p w14:paraId="5A695D4F" w14:textId="77777777" w:rsidR="00560AE6" w:rsidRDefault="00560AE6">
      <w:pPr>
        <w:rPr>
          <w:b/>
          <w:bCs/>
          <w:sz w:val="28"/>
          <w:szCs w:val="28"/>
        </w:rPr>
      </w:pPr>
    </w:p>
    <w:p w14:paraId="45A53FED" w14:textId="77777777" w:rsidR="00560AE6" w:rsidRPr="00CC70E8" w:rsidRDefault="00560AE6">
      <w:pPr>
        <w:rPr>
          <w:b/>
          <w:bCs/>
          <w:sz w:val="28"/>
          <w:szCs w:val="28"/>
        </w:rPr>
      </w:pPr>
    </w:p>
    <w:sectPr w:rsidR="00560AE6" w:rsidRPr="00CC7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2A3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832CF"/>
    <w:multiLevelType w:val="hybridMultilevel"/>
    <w:tmpl w:val="086E9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00650"/>
    <w:multiLevelType w:val="hybridMultilevel"/>
    <w:tmpl w:val="45A0981C"/>
    <w:lvl w:ilvl="0" w:tplc="3F04CC90">
      <w:numFmt w:val="bullet"/>
      <w:lvlText w:val="-"/>
      <w:lvlJc w:val="left"/>
      <w:pPr>
        <w:ind w:left="1245" w:hanging="360"/>
      </w:pPr>
      <w:rPr>
        <w:rFonts w:ascii="Aptos" w:eastAsiaTheme="minorHAnsi" w:hAnsi="Aptos" w:cstheme="minorBidi"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 w15:restartNumberingAfterBreak="0">
    <w:nsid w:val="2E3034A1"/>
    <w:multiLevelType w:val="hybridMultilevel"/>
    <w:tmpl w:val="6F1E6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910950">
    <w:abstractNumId w:val="3"/>
  </w:num>
  <w:num w:numId="2" w16cid:durableId="1839804619">
    <w:abstractNumId w:val="0"/>
  </w:num>
  <w:num w:numId="3" w16cid:durableId="577129364">
    <w:abstractNumId w:val="2"/>
  </w:num>
  <w:num w:numId="4" w16cid:durableId="830802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AE"/>
    <w:rsid w:val="000317D3"/>
    <w:rsid w:val="000713F1"/>
    <w:rsid w:val="000745AF"/>
    <w:rsid w:val="00170E5A"/>
    <w:rsid w:val="00187887"/>
    <w:rsid w:val="0020017C"/>
    <w:rsid w:val="00236AFE"/>
    <w:rsid w:val="002B02D1"/>
    <w:rsid w:val="00410915"/>
    <w:rsid w:val="00473D89"/>
    <w:rsid w:val="004B6FCE"/>
    <w:rsid w:val="00506955"/>
    <w:rsid w:val="00506B00"/>
    <w:rsid w:val="0054232C"/>
    <w:rsid w:val="00560AE6"/>
    <w:rsid w:val="006B4BFC"/>
    <w:rsid w:val="006F5448"/>
    <w:rsid w:val="00782E6B"/>
    <w:rsid w:val="007D0AFD"/>
    <w:rsid w:val="008C13B9"/>
    <w:rsid w:val="00955ACC"/>
    <w:rsid w:val="009B70B7"/>
    <w:rsid w:val="00A0005B"/>
    <w:rsid w:val="00A82EBA"/>
    <w:rsid w:val="00A97FE7"/>
    <w:rsid w:val="00B03DF6"/>
    <w:rsid w:val="00BA6B1E"/>
    <w:rsid w:val="00C166CC"/>
    <w:rsid w:val="00C8481F"/>
    <w:rsid w:val="00CC6FE9"/>
    <w:rsid w:val="00CC70E8"/>
    <w:rsid w:val="00CF5C93"/>
    <w:rsid w:val="00D91F6C"/>
    <w:rsid w:val="00E0717C"/>
    <w:rsid w:val="00EB20BB"/>
    <w:rsid w:val="00EB550B"/>
    <w:rsid w:val="00ED1C82"/>
    <w:rsid w:val="00EF7AC0"/>
    <w:rsid w:val="00F4268C"/>
    <w:rsid w:val="00F831AE"/>
    <w:rsid w:val="00FD5C58"/>
    <w:rsid w:val="00FE2D22"/>
    <w:rsid w:val="00FF7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EC51"/>
  <w15:chartTrackingRefBased/>
  <w15:docId w15:val="{412C9CDC-6E78-4E5C-86F9-8B2966FC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1AE"/>
    <w:rPr>
      <w:rFonts w:eastAsiaTheme="majorEastAsia" w:cstheme="majorBidi"/>
      <w:color w:val="272727" w:themeColor="text1" w:themeTint="D8"/>
    </w:rPr>
  </w:style>
  <w:style w:type="paragraph" w:styleId="Title">
    <w:name w:val="Title"/>
    <w:basedOn w:val="Normal"/>
    <w:next w:val="Normal"/>
    <w:link w:val="TitleChar"/>
    <w:uiPriority w:val="10"/>
    <w:qFormat/>
    <w:rsid w:val="00F83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1AE"/>
    <w:pPr>
      <w:spacing w:before="160"/>
      <w:jc w:val="center"/>
    </w:pPr>
    <w:rPr>
      <w:i/>
      <w:iCs/>
      <w:color w:val="404040" w:themeColor="text1" w:themeTint="BF"/>
    </w:rPr>
  </w:style>
  <w:style w:type="character" w:customStyle="1" w:styleId="QuoteChar">
    <w:name w:val="Quote Char"/>
    <w:basedOn w:val="DefaultParagraphFont"/>
    <w:link w:val="Quote"/>
    <w:uiPriority w:val="29"/>
    <w:rsid w:val="00F831AE"/>
    <w:rPr>
      <w:i/>
      <w:iCs/>
      <w:color w:val="404040" w:themeColor="text1" w:themeTint="BF"/>
    </w:rPr>
  </w:style>
  <w:style w:type="paragraph" w:styleId="ListParagraph">
    <w:name w:val="List Paragraph"/>
    <w:basedOn w:val="Normal"/>
    <w:uiPriority w:val="34"/>
    <w:qFormat/>
    <w:rsid w:val="00F831AE"/>
    <w:pPr>
      <w:ind w:left="720"/>
      <w:contextualSpacing/>
    </w:pPr>
  </w:style>
  <w:style w:type="character" w:styleId="IntenseEmphasis">
    <w:name w:val="Intense Emphasis"/>
    <w:basedOn w:val="DefaultParagraphFont"/>
    <w:uiPriority w:val="21"/>
    <w:qFormat/>
    <w:rsid w:val="00F831AE"/>
    <w:rPr>
      <w:i/>
      <w:iCs/>
      <w:color w:val="0F4761" w:themeColor="accent1" w:themeShade="BF"/>
    </w:rPr>
  </w:style>
  <w:style w:type="paragraph" w:styleId="IntenseQuote">
    <w:name w:val="Intense Quote"/>
    <w:basedOn w:val="Normal"/>
    <w:next w:val="Normal"/>
    <w:link w:val="IntenseQuoteChar"/>
    <w:uiPriority w:val="30"/>
    <w:qFormat/>
    <w:rsid w:val="00F83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1AE"/>
    <w:rPr>
      <w:i/>
      <w:iCs/>
      <w:color w:val="0F4761" w:themeColor="accent1" w:themeShade="BF"/>
    </w:rPr>
  </w:style>
  <w:style w:type="character" w:styleId="IntenseReference">
    <w:name w:val="Intense Reference"/>
    <w:basedOn w:val="DefaultParagraphFont"/>
    <w:uiPriority w:val="32"/>
    <w:qFormat/>
    <w:rsid w:val="00F831AE"/>
    <w:rPr>
      <w:b/>
      <w:bCs/>
      <w:smallCaps/>
      <w:color w:val="0F4761" w:themeColor="accent1" w:themeShade="BF"/>
      <w:spacing w:val="5"/>
    </w:rPr>
  </w:style>
  <w:style w:type="table" w:styleId="TableGrid">
    <w:name w:val="Table Grid"/>
    <w:basedOn w:val="TableNormal"/>
    <w:uiPriority w:val="39"/>
    <w:rsid w:val="00CC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B20B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Evers</dc:creator>
  <cp:keywords/>
  <dc:description/>
  <cp:lastModifiedBy>Dave Crimmin</cp:lastModifiedBy>
  <cp:revision>2</cp:revision>
  <dcterms:created xsi:type="dcterms:W3CDTF">2026-02-23T07:07:00Z</dcterms:created>
  <dcterms:modified xsi:type="dcterms:W3CDTF">2026-02-23T07:07:00Z</dcterms:modified>
</cp:coreProperties>
</file>